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79173" w14:textId="09F0B04B" w:rsidR="00E04F31" w:rsidRDefault="00E04F31" w:rsidP="00276096">
      <w:pPr>
        <w:ind w:left="-9720" w:firstLine="9720"/>
        <w:jc w:val="center"/>
        <w:rPr>
          <w:b/>
          <w:i/>
        </w:rPr>
      </w:pPr>
      <w:r>
        <w:rPr>
          <w:b/>
          <w:i/>
        </w:rPr>
        <w:t>Devoir à la maison numéro</w:t>
      </w:r>
      <w:r w:rsidR="00273F6E">
        <w:rPr>
          <w:b/>
          <w:i/>
        </w:rPr>
        <w:t xml:space="preserve"> 1</w:t>
      </w:r>
      <w:r w:rsidR="00CA2A2C">
        <w:rPr>
          <w:b/>
          <w:i/>
        </w:rPr>
        <w:t>4</w:t>
      </w:r>
      <w:r w:rsidR="005F5F1F">
        <w:rPr>
          <w:b/>
          <w:i/>
        </w:rPr>
        <w:t xml:space="preserve">    </w:t>
      </w:r>
      <w:r w:rsidR="00EE0656">
        <w:rPr>
          <w:b/>
          <w:i/>
        </w:rPr>
        <w:t xml:space="preserve">Pour le </w:t>
      </w:r>
      <w:r w:rsidR="001337D3">
        <w:rPr>
          <w:b/>
          <w:i/>
        </w:rPr>
        <w:t>21</w:t>
      </w:r>
      <w:r w:rsidR="00273F6E">
        <w:rPr>
          <w:b/>
          <w:i/>
        </w:rPr>
        <w:t>/0</w:t>
      </w:r>
      <w:r w:rsidR="001337D3">
        <w:rPr>
          <w:b/>
          <w:i/>
        </w:rPr>
        <w:t>5</w:t>
      </w:r>
      <w:r w:rsidR="00273F6E">
        <w:rPr>
          <w:b/>
          <w:i/>
        </w:rPr>
        <w:t>/2</w:t>
      </w:r>
      <w:r w:rsidR="007E4CA3">
        <w:rPr>
          <w:b/>
          <w:i/>
        </w:rPr>
        <w:t>4</w:t>
      </w:r>
    </w:p>
    <w:p w14:paraId="7FB7F1CF" w14:textId="4EC47D92" w:rsidR="00D858E2" w:rsidRDefault="00D858E2" w:rsidP="00276096">
      <w:pPr>
        <w:ind w:left="-9720" w:firstLine="9720"/>
        <w:jc w:val="center"/>
        <w:rPr>
          <w:b/>
          <w:i/>
        </w:rPr>
      </w:pPr>
    </w:p>
    <w:p w14:paraId="477F37AF" w14:textId="2EEA78DF" w:rsidR="001337D3" w:rsidRPr="001337D3" w:rsidRDefault="001337D3" w:rsidP="001337D3">
      <w:pPr>
        <w:spacing w:line="259" w:lineRule="auto"/>
        <w:rPr>
          <w:rFonts w:eastAsiaTheme="minorHAnsi"/>
          <w:b/>
          <w:bCs/>
          <w:u w:val="single"/>
          <w:lang w:eastAsia="en-US"/>
        </w:rPr>
      </w:pPr>
      <w:r w:rsidRPr="001337D3">
        <w:rPr>
          <w:rFonts w:eastAsiaTheme="minorHAnsi"/>
          <w:b/>
          <w:bCs/>
          <w:u w:val="single"/>
          <w:lang w:eastAsia="en-US"/>
        </w:rPr>
        <w:t xml:space="preserve">Exercice 1 : suite arithmétique </w:t>
      </w:r>
      <w:r w:rsidR="005C4437">
        <w:rPr>
          <w:rFonts w:eastAsiaTheme="minorHAnsi"/>
          <w:b/>
          <w:bCs/>
          <w:u w:val="single"/>
          <w:lang w:eastAsia="en-US"/>
        </w:rPr>
        <w:t xml:space="preserve">– géométrique </w:t>
      </w:r>
      <w:r w:rsidRPr="001337D3">
        <w:rPr>
          <w:rFonts w:eastAsiaTheme="minorHAnsi"/>
          <w:b/>
          <w:bCs/>
          <w:u w:val="single"/>
          <w:lang w:eastAsia="en-US"/>
        </w:rPr>
        <w:t>et sommation</w:t>
      </w:r>
    </w:p>
    <w:p w14:paraId="4A60920B" w14:textId="3B9674DA" w:rsidR="00A85EA7" w:rsidRPr="00A85EA7" w:rsidRDefault="00A85EA7" w:rsidP="001337D3">
      <w:pPr>
        <w:spacing w:line="259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A85EA7">
        <w:rPr>
          <w:rFonts w:eastAsiaTheme="minorHAnsi"/>
          <w:i/>
          <w:iCs/>
          <w:sz w:val="22"/>
          <w:szCs w:val="22"/>
          <w:lang w:eastAsia="en-US"/>
        </w:rPr>
        <w:t xml:space="preserve">Les </w:t>
      </w:r>
      <w:r w:rsidR="005C4437">
        <w:rPr>
          <w:rFonts w:eastAsiaTheme="minorHAnsi"/>
          <w:i/>
          <w:iCs/>
          <w:sz w:val="22"/>
          <w:szCs w:val="22"/>
          <w:lang w:eastAsia="en-US"/>
        </w:rPr>
        <w:t>trois</w:t>
      </w:r>
      <w:r w:rsidRPr="00A85EA7">
        <w:rPr>
          <w:rFonts w:eastAsiaTheme="minorHAnsi"/>
          <w:i/>
          <w:iCs/>
          <w:sz w:val="22"/>
          <w:szCs w:val="22"/>
          <w:lang w:eastAsia="en-US"/>
        </w:rPr>
        <w:t xml:space="preserve"> questions sont indépendantes.</w:t>
      </w:r>
    </w:p>
    <w:p w14:paraId="76880CD6" w14:textId="5EC636C6" w:rsidR="001337D3" w:rsidRPr="001337D3" w:rsidRDefault="00A85EA7" w:rsidP="001337D3">
      <w:pPr>
        <w:spacing w:line="259" w:lineRule="auto"/>
        <w:rPr>
          <w:rFonts w:eastAsiaTheme="minorEastAsia"/>
          <w:i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1.</w:t>
      </w:r>
      <w:r w:rsidR="001337D3" w:rsidRPr="001337D3">
        <w:rPr>
          <w:rFonts w:eastAsiaTheme="minorHAnsi"/>
          <w:sz w:val="22"/>
          <w:szCs w:val="22"/>
          <w:lang w:eastAsia="en-US"/>
        </w:rPr>
        <w:t>Soit (</w:t>
      </w:r>
      <w:r w:rsidR="001337D3" w:rsidRPr="001337D3">
        <w:rPr>
          <w:rFonts w:eastAsiaTheme="minorHAnsi"/>
          <w:i/>
          <w:sz w:val="22"/>
          <w:szCs w:val="22"/>
          <w:lang w:eastAsia="en-US"/>
        </w:rPr>
        <w:t>u</w:t>
      </w:r>
      <w:r w:rsidR="001337D3" w:rsidRPr="001337D3">
        <w:rPr>
          <w:rFonts w:eastAsiaTheme="minorHAnsi"/>
          <w:i/>
          <w:sz w:val="22"/>
          <w:szCs w:val="22"/>
          <w:vertAlign w:val="subscript"/>
          <w:lang w:eastAsia="en-US"/>
        </w:rPr>
        <w:t>n</w:t>
      </w:r>
      <w:r w:rsidR="001337D3" w:rsidRPr="001337D3">
        <w:rPr>
          <w:rFonts w:eastAsiaTheme="minorHAnsi"/>
          <w:sz w:val="22"/>
          <w:szCs w:val="22"/>
          <w:lang w:eastAsia="en-US"/>
        </w:rPr>
        <w:t xml:space="preserve">) est une suite arithmétique de premier terme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</m:sSub>
        <m:r>
          <w:rPr>
            <w:rFonts w:ascii="Cambria Math" w:eastAsiaTheme="minorHAnsi" w:hAnsi="Cambria Math"/>
            <w:sz w:val="22"/>
            <w:szCs w:val="22"/>
            <w:lang w:eastAsia="en-US"/>
          </w:rPr>
          <m:t>=-</m:t>
        </m:r>
        <m:r>
          <w:rPr>
            <w:rFonts w:ascii="Cambria Math" w:eastAsiaTheme="minorHAnsi" w:hAnsi="Cambria Math"/>
            <w:sz w:val="22"/>
            <w:szCs w:val="22"/>
            <w:lang w:eastAsia="en-US"/>
          </w:rPr>
          <m:t>2</m:t>
        </m:r>
      </m:oMath>
      <w:r w:rsidR="001337D3" w:rsidRPr="001337D3">
        <w:rPr>
          <w:rFonts w:eastAsiaTheme="minorHAnsi"/>
          <w:sz w:val="22"/>
          <w:szCs w:val="22"/>
          <w:lang w:eastAsia="en-US"/>
        </w:rPr>
        <w:t xml:space="preserve"> d</w:t>
      </w:r>
      <w:r w:rsidR="001337D3" w:rsidRPr="001337D3">
        <w:rPr>
          <w:rFonts w:eastAsiaTheme="minorHAnsi"/>
          <w:i/>
          <w:iCs/>
          <w:sz w:val="22"/>
          <w:szCs w:val="22"/>
          <w:lang w:eastAsia="en-US"/>
        </w:rPr>
        <w:t xml:space="preserve">e </w:t>
      </w:r>
      <m:oMath>
        <m:r>
          <w:rPr>
            <w:rFonts w:ascii="Cambria Math" w:eastAsiaTheme="minorHAnsi" w:hAnsi="Cambria Math"/>
            <w:sz w:val="22"/>
            <w:szCs w:val="22"/>
            <w:lang w:eastAsia="en-US"/>
          </w:rPr>
          <m:t>raison r=</m:t>
        </m:r>
        <m:r>
          <w:rPr>
            <w:rFonts w:ascii="Cambria Math" w:eastAsiaTheme="minorHAnsi" w:hAnsi="Cambria Math"/>
            <w:sz w:val="22"/>
            <w:szCs w:val="22"/>
            <w:lang w:eastAsia="en-US"/>
          </w:rPr>
          <m:t>3</m:t>
        </m:r>
        <m:r>
          <w:rPr>
            <w:rFonts w:ascii="Cambria Math" w:eastAsiaTheme="minorHAnsi" w:hAnsi="Cambria Math"/>
            <w:sz w:val="22"/>
            <w:szCs w:val="22"/>
            <w:lang w:eastAsia="en-US"/>
          </w:rPr>
          <m:t>.</m:t>
        </m:r>
      </m:oMath>
    </w:p>
    <w:p w14:paraId="5C616CE5" w14:textId="3DC1846F" w:rsidR="001337D3" w:rsidRPr="001337D3" w:rsidRDefault="00A85EA7" w:rsidP="001337D3">
      <w:pPr>
        <w:spacing w:line="259" w:lineRule="auto"/>
        <w:rPr>
          <w:rFonts w:eastAsiaTheme="minorEastAsia"/>
          <w:iCs/>
          <w:sz w:val="22"/>
          <w:szCs w:val="22"/>
          <w:lang w:eastAsia="en-US"/>
        </w:rPr>
      </w:pPr>
      <w:r>
        <w:rPr>
          <w:rFonts w:eastAsiaTheme="minorEastAsia"/>
          <w:iCs/>
          <w:sz w:val="22"/>
          <w:szCs w:val="22"/>
          <w:lang w:eastAsia="en-US"/>
        </w:rPr>
        <w:t xml:space="preserve">a) </w:t>
      </w:r>
      <w:r w:rsidR="001337D3" w:rsidRPr="001337D3">
        <w:rPr>
          <w:rFonts w:eastAsiaTheme="minorEastAsia"/>
          <w:iCs/>
          <w:sz w:val="22"/>
          <w:szCs w:val="22"/>
          <w:lang w:eastAsia="en-US"/>
        </w:rPr>
        <w:t xml:space="preserve">Pour tout entier </w:t>
      </w:r>
      <m:oMath>
        <m:r>
          <w:rPr>
            <w:rFonts w:ascii="Cambria Math" w:eastAsiaTheme="minorEastAsia" w:hAnsi="Cambria Math"/>
            <w:sz w:val="22"/>
            <w:szCs w:val="22"/>
            <w:lang w:eastAsia="en-US"/>
          </w:rPr>
          <m:t>n</m:t>
        </m:r>
      </m:oMath>
      <w:r w:rsidR="001337D3" w:rsidRPr="001337D3">
        <w:rPr>
          <w:rFonts w:eastAsiaTheme="minorEastAsia"/>
          <w:iCs/>
          <w:sz w:val="22"/>
          <w:szCs w:val="22"/>
          <w:lang w:eastAsia="en-US"/>
        </w:rPr>
        <w:t xml:space="preserve">, exprimer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n</m:t>
            </m:r>
          </m:sub>
        </m:sSub>
      </m:oMath>
      <w:r w:rsidR="001337D3" w:rsidRPr="001337D3">
        <w:rPr>
          <w:rFonts w:eastAsiaTheme="minorEastAsia"/>
          <w:sz w:val="22"/>
          <w:szCs w:val="22"/>
          <w:lang w:eastAsia="en-US"/>
        </w:rPr>
        <w:t xml:space="preserve"> en fonction de </w:t>
      </w:r>
      <m:oMath>
        <m:r>
          <w:rPr>
            <w:rFonts w:ascii="Cambria Math" w:eastAsiaTheme="minorEastAsia" w:hAnsi="Cambria Math"/>
            <w:sz w:val="22"/>
            <w:szCs w:val="22"/>
            <w:lang w:eastAsia="en-US"/>
          </w:rPr>
          <m:t>n</m:t>
        </m:r>
      </m:oMath>
      <w:r w:rsidR="001337D3" w:rsidRPr="001337D3">
        <w:rPr>
          <w:rFonts w:eastAsiaTheme="minorEastAsia"/>
          <w:sz w:val="22"/>
          <w:szCs w:val="22"/>
          <w:lang w:eastAsia="en-US"/>
        </w:rPr>
        <w:t>.</w:t>
      </w:r>
      <w:r w:rsidR="001337D3" w:rsidRPr="001337D3">
        <w:rPr>
          <w:rFonts w:eastAsiaTheme="minorEastAsia"/>
          <w:iCs/>
          <w:sz w:val="22"/>
          <w:szCs w:val="22"/>
          <w:lang w:eastAsia="en-US"/>
        </w:rPr>
        <w:t xml:space="preserve"> </w:t>
      </w:r>
    </w:p>
    <w:p w14:paraId="209B7079" w14:textId="44027BC7" w:rsidR="001337D3" w:rsidRPr="001337D3" w:rsidRDefault="00A85EA7" w:rsidP="001337D3">
      <w:pPr>
        <w:spacing w:line="259" w:lineRule="auto"/>
        <w:rPr>
          <w:rFonts w:eastAsiaTheme="minorEastAsia"/>
          <w:sz w:val="22"/>
          <w:szCs w:val="22"/>
          <w:lang w:eastAsia="en-US"/>
        </w:rPr>
      </w:pPr>
      <w:r>
        <w:rPr>
          <w:rFonts w:eastAsiaTheme="minorEastAsia"/>
          <w:iCs/>
          <w:sz w:val="22"/>
          <w:szCs w:val="22"/>
          <w:lang w:eastAsia="en-US"/>
        </w:rPr>
        <w:t xml:space="preserve">b) </w:t>
      </w:r>
      <w:r w:rsidR="001337D3" w:rsidRPr="001337D3">
        <w:rPr>
          <w:rFonts w:eastAsiaTheme="minorEastAsia"/>
          <w:iCs/>
          <w:sz w:val="22"/>
          <w:szCs w:val="22"/>
          <w:lang w:eastAsia="en-US"/>
        </w:rPr>
        <w:t xml:space="preserve">Calculer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11</m:t>
            </m:r>
          </m:sub>
        </m:sSub>
        <m:r>
          <w:rPr>
            <w:rFonts w:ascii="Cambria Math" w:eastAsiaTheme="minorHAnsi" w:hAnsi="Cambria Math"/>
            <w:sz w:val="22"/>
            <w:szCs w:val="22"/>
            <w:lang w:eastAsia="en-US"/>
          </w:rPr>
          <m:t>.</m:t>
        </m:r>
      </m:oMath>
    </w:p>
    <w:p w14:paraId="06369F49" w14:textId="2E5358E3" w:rsidR="001337D3" w:rsidRPr="001337D3" w:rsidRDefault="00A85EA7" w:rsidP="001337D3">
      <w:pPr>
        <w:spacing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  <w:lang w:eastAsia="en-US"/>
        </w:rPr>
        <w:t xml:space="preserve">c) </w:t>
      </w:r>
      <w:r w:rsidR="001337D3" w:rsidRPr="001337D3">
        <w:rPr>
          <w:rFonts w:eastAsiaTheme="minorEastAsia"/>
          <w:sz w:val="22"/>
          <w:szCs w:val="22"/>
          <w:lang w:eastAsia="en-US"/>
        </w:rPr>
        <w:t xml:space="preserve">En déduire </w:t>
      </w:r>
      <m:oMath>
        <m:r>
          <w:rPr>
            <w:rFonts w:ascii="Cambria Math" w:eastAsiaTheme="minorEastAsia" w:hAnsi="Cambria Math"/>
            <w:sz w:val="22"/>
            <w:szCs w:val="22"/>
            <w:lang w:eastAsia="en-US"/>
          </w:rPr>
          <m:t>S=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0</m:t>
            </m:r>
          </m:sub>
        </m:sSub>
        <m:r>
          <w:rPr>
            <w:rFonts w:ascii="Cambria Math" w:hAnsi="Cambria Math" w:cstheme="minorBidi"/>
            <w:sz w:val="22"/>
            <w:szCs w:val="22"/>
            <w:lang w:val="en-US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 w:cstheme="minorBidi"/>
            <w:sz w:val="22"/>
            <w:szCs w:val="22"/>
            <w:lang w:val="en-US"/>
          </w:rPr>
          <m:t>+ …</m:t>
        </m:r>
        <m:r>
          <w:rPr>
            <w:rFonts w:ascii="Cambria Math" w:eastAsiaTheme="minorHAnsi" w:hAnsi="Cambria Math" w:cstheme="minorBidi"/>
            <w:sz w:val="22"/>
            <w:szCs w:val="22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11</m:t>
            </m:r>
          </m:sub>
        </m:sSub>
      </m:oMath>
      <w:r w:rsidR="001337D3" w:rsidRPr="001337D3">
        <w:rPr>
          <w:rFonts w:eastAsiaTheme="minorEastAsia"/>
          <w:sz w:val="22"/>
          <w:szCs w:val="22"/>
        </w:rPr>
        <w:t>.</w:t>
      </w:r>
    </w:p>
    <w:p w14:paraId="567291FF" w14:textId="6DAB3210" w:rsidR="00A85EA7" w:rsidRPr="001337D3" w:rsidRDefault="00A85EA7" w:rsidP="00A85EA7">
      <w:pPr>
        <w:spacing w:line="259" w:lineRule="auto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2.</w:t>
      </w:r>
      <w:r w:rsidRPr="001337D3">
        <w:rPr>
          <w:rFonts w:eastAsiaTheme="minorHAnsi"/>
          <w:sz w:val="22"/>
          <w:szCs w:val="22"/>
          <w:lang w:eastAsia="en-US"/>
        </w:rPr>
        <w:t>Soit (</w:t>
      </w:r>
      <w:r w:rsidRPr="001337D3">
        <w:rPr>
          <w:rFonts w:eastAsiaTheme="minorHAnsi"/>
          <w:i/>
          <w:sz w:val="22"/>
          <w:szCs w:val="22"/>
          <w:lang w:eastAsia="en-US"/>
        </w:rPr>
        <w:t>u</w:t>
      </w:r>
      <w:r w:rsidRPr="001337D3">
        <w:rPr>
          <w:rFonts w:eastAsiaTheme="minorHAnsi"/>
          <w:i/>
          <w:sz w:val="22"/>
          <w:szCs w:val="22"/>
          <w:vertAlign w:val="subscript"/>
          <w:lang w:eastAsia="en-US"/>
        </w:rPr>
        <w:t>n</w:t>
      </w:r>
      <w:r w:rsidRPr="001337D3">
        <w:rPr>
          <w:rFonts w:eastAsiaTheme="minorHAnsi"/>
          <w:sz w:val="22"/>
          <w:szCs w:val="22"/>
          <w:lang w:eastAsia="en-US"/>
        </w:rPr>
        <w:t xml:space="preserve">) est une suite arithmétique de raison </w:t>
      </w:r>
      <m:oMath>
        <m:r>
          <w:rPr>
            <w:rFonts w:ascii="Cambria Math" w:eastAsiaTheme="minorHAnsi" w:hAnsi="Cambria Math"/>
            <w:sz w:val="22"/>
            <w:szCs w:val="22"/>
            <w:lang w:eastAsia="en-US"/>
          </w:rPr>
          <m:t>r</m:t>
        </m:r>
      </m:oMath>
      <w:r w:rsidRPr="001337D3">
        <w:rPr>
          <w:rFonts w:eastAsiaTheme="minorEastAsia"/>
          <w:sz w:val="22"/>
          <w:szCs w:val="22"/>
          <w:lang w:eastAsia="en-US"/>
        </w:rPr>
        <w:t xml:space="preserve"> telle que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50</m:t>
            </m:r>
          </m:sub>
        </m:sSub>
        <m:r>
          <w:rPr>
            <w:rFonts w:ascii="Cambria Math" w:eastAsiaTheme="minorHAnsi" w:hAnsi="Cambria Math"/>
            <w:sz w:val="22"/>
            <w:szCs w:val="22"/>
            <w:lang w:eastAsia="en-US"/>
          </w:rPr>
          <m:t>=406</m:t>
        </m:r>
      </m:oMath>
      <w:r w:rsidRPr="001337D3">
        <w:rPr>
          <w:rFonts w:eastAsiaTheme="minorEastAsia"/>
          <w:sz w:val="22"/>
          <w:szCs w:val="22"/>
          <w:lang w:eastAsia="en-US"/>
        </w:rPr>
        <w:t xml:space="preserve"> et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100</m:t>
            </m:r>
          </m:sub>
        </m:sSub>
        <m:r>
          <w:rPr>
            <w:rFonts w:ascii="Cambria Math" w:eastAsiaTheme="minorHAnsi" w:hAnsi="Cambria Math"/>
            <w:sz w:val="22"/>
            <w:szCs w:val="22"/>
            <w:lang w:eastAsia="en-US"/>
          </w:rPr>
          <m:t>=806</m:t>
        </m:r>
      </m:oMath>
    </w:p>
    <w:p w14:paraId="0457B78F" w14:textId="3E602FB0" w:rsidR="00A85EA7" w:rsidRPr="001337D3" w:rsidRDefault="00A85EA7" w:rsidP="00A85EA7">
      <w:pPr>
        <w:spacing w:line="259" w:lineRule="auto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 xml:space="preserve">a) </w:t>
      </w:r>
      <w:r w:rsidRPr="001337D3">
        <w:rPr>
          <w:rFonts w:eastAsiaTheme="minorHAnsi"/>
          <w:noProof/>
          <w:sz w:val="22"/>
          <w:szCs w:val="22"/>
          <w:lang w:eastAsia="en-US"/>
        </w:rPr>
        <w:t xml:space="preserve">Calculer la raison </w:t>
      </w:r>
      <m:oMath>
        <m:r>
          <w:rPr>
            <w:rFonts w:ascii="Cambria Math" w:eastAsiaTheme="minorHAnsi" w:hAnsi="Cambria Math"/>
            <w:sz w:val="22"/>
            <w:szCs w:val="22"/>
            <w:lang w:eastAsia="en-US"/>
          </w:rPr>
          <m:t>r</m:t>
        </m:r>
      </m:oMath>
      <w:r w:rsidRPr="001337D3">
        <w:rPr>
          <w:rFonts w:eastAsiaTheme="minorEastAsia"/>
          <w:noProof/>
          <w:sz w:val="22"/>
          <w:szCs w:val="22"/>
          <w:lang w:eastAsia="en-US"/>
        </w:rPr>
        <w:t xml:space="preserve"> et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</m:sSub>
        <m:r>
          <w:rPr>
            <w:rFonts w:ascii="Cambria Math" w:eastAsiaTheme="minorHAnsi" w:hAnsi="Cambria Math"/>
            <w:sz w:val="22"/>
            <w:szCs w:val="22"/>
            <w:lang w:eastAsia="en-US"/>
          </w:rPr>
          <m:t>.</m:t>
        </m:r>
      </m:oMath>
    </w:p>
    <w:p w14:paraId="3429AD36" w14:textId="4528F403" w:rsidR="00A85EA7" w:rsidRPr="001337D3" w:rsidRDefault="00A85EA7" w:rsidP="00A85EA7">
      <w:pPr>
        <w:spacing w:line="259" w:lineRule="auto"/>
        <w:rPr>
          <w:rFonts w:eastAsiaTheme="minorHAnsi"/>
          <w:noProof/>
          <w:sz w:val="22"/>
          <w:szCs w:val="22"/>
          <w:lang w:eastAsia="en-US"/>
        </w:rPr>
      </w:pPr>
      <w:r>
        <w:rPr>
          <w:rFonts w:eastAsiaTheme="minorHAnsi"/>
          <w:noProof/>
          <w:sz w:val="22"/>
          <w:szCs w:val="22"/>
          <w:lang w:eastAsia="en-US"/>
        </w:rPr>
        <w:t>b)</w:t>
      </w:r>
      <w:r w:rsidRPr="001337D3">
        <w:rPr>
          <w:rFonts w:eastAsiaTheme="minorHAnsi"/>
          <w:noProof/>
          <w:sz w:val="22"/>
          <w:szCs w:val="22"/>
          <w:lang w:eastAsia="en-US"/>
        </w:rPr>
        <w:t xml:space="preserve"> Calculer </w:t>
      </w:r>
      <w:r w:rsidRPr="001337D3">
        <w:rPr>
          <w:rFonts w:ascii="Cambria Math" w:eastAsiaTheme="minorEastAsia" w:hAnsi="Cambria Math"/>
          <w:i/>
          <w:sz w:val="22"/>
          <w:szCs w:val="22"/>
          <w:lang w:eastAsia="en-US"/>
        </w:rPr>
        <w:t xml:space="preserve"> </w:t>
      </w:r>
      <m:oMath>
        <m:r>
          <w:rPr>
            <w:rFonts w:ascii="Cambria Math" w:eastAsiaTheme="minorEastAsia" w:hAnsi="Cambria Math"/>
            <w:sz w:val="22"/>
            <w:szCs w:val="22"/>
            <w:lang w:eastAsia="en-US"/>
          </w:rPr>
          <m:t>S=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10</m:t>
            </m:r>
          </m:sub>
        </m:sSub>
        <m:r>
          <w:rPr>
            <w:rFonts w:ascii="Cambria Math" w:hAnsi="Cambria Math" w:cstheme="minorBidi"/>
            <w:sz w:val="22"/>
            <w:szCs w:val="22"/>
            <w:lang w:val="en-US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11</m:t>
            </m:r>
          </m:sub>
        </m:sSub>
        <m:r>
          <w:rPr>
            <w:rFonts w:ascii="Cambria Math" w:hAnsi="Cambria Math" w:cstheme="minorBidi"/>
            <w:sz w:val="22"/>
            <w:szCs w:val="22"/>
            <w:lang w:val="en-US"/>
          </w:rPr>
          <m:t>+ …</m:t>
        </m:r>
        <m:r>
          <w:rPr>
            <w:rFonts w:ascii="Cambria Math" w:eastAsiaTheme="minorHAnsi" w:hAnsi="Cambria Math" w:cstheme="minorBidi"/>
            <w:sz w:val="22"/>
            <w:szCs w:val="22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30</m:t>
            </m:r>
          </m:sub>
        </m:sSub>
      </m:oMath>
      <w:r w:rsidRPr="001337D3">
        <w:rPr>
          <w:rFonts w:eastAsiaTheme="minorEastAsia"/>
          <w:sz w:val="22"/>
          <w:szCs w:val="22"/>
        </w:rPr>
        <w:t>.</w:t>
      </w:r>
    </w:p>
    <w:p w14:paraId="2DD1A4E0" w14:textId="160DA990" w:rsidR="001337D3" w:rsidRPr="001337D3" w:rsidRDefault="005C4437" w:rsidP="001337D3">
      <w:pPr>
        <w:spacing w:line="259" w:lineRule="auto"/>
        <w:rPr>
          <w:rFonts w:eastAsiaTheme="minorEastAsia"/>
          <w:i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</w:rPr>
        <w:t>3.</w:t>
      </w:r>
      <w:r w:rsidR="001337D3" w:rsidRPr="001337D3">
        <w:rPr>
          <w:rFonts w:eastAsiaTheme="minorHAnsi"/>
          <w:sz w:val="22"/>
          <w:szCs w:val="22"/>
          <w:lang w:eastAsia="en-US"/>
        </w:rPr>
        <w:t>Soit (</w:t>
      </w:r>
      <w:r w:rsidR="001337D3" w:rsidRPr="001337D3">
        <w:rPr>
          <w:rFonts w:eastAsiaTheme="minorHAnsi"/>
          <w:i/>
          <w:sz w:val="22"/>
          <w:szCs w:val="22"/>
          <w:lang w:eastAsia="en-US"/>
        </w:rPr>
        <w:t>u</w:t>
      </w:r>
      <w:r w:rsidR="001337D3" w:rsidRPr="001337D3">
        <w:rPr>
          <w:rFonts w:eastAsiaTheme="minorHAnsi"/>
          <w:i/>
          <w:sz w:val="22"/>
          <w:szCs w:val="22"/>
          <w:vertAlign w:val="subscript"/>
          <w:lang w:eastAsia="en-US"/>
        </w:rPr>
        <w:t>n</w:t>
      </w:r>
      <w:r w:rsidR="001337D3" w:rsidRPr="001337D3">
        <w:rPr>
          <w:rFonts w:eastAsiaTheme="minorHAnsi"/>
          <w:sz w:val="22"/>
          <w:szCs w:val="22"/>
          <w:lang w:eastAsia="en-US"/>
        </w:rPr>
        <w:t xml:space="preserve">) est une suite géométrique de premier terme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0</m:t>
            </m:r>
          </m:sub>
        </m:sSub>
        <m:r>
          <w:rPr>
            <w:rFonts w:ascii="Cambria Math" w:eastAsiaTheme="minorHAnsi" w:hAnsi="Cambria Math"/>
            <w:sz w:val="22"/>
            <w:szCs w:val="22"/>
            <w:lang w:eastAsia="en-US"/>
          </w:rPr>
          <m:t>=2</m:t>
        </m:r>
      </m:oMath>
      <w:r w:rsidR="001337D3" w:rsidRPr="001337D3">
        <w:rPr>
          <w:rFonts w:eastAsiaTheme="minorHAnsi"/>
          <w:sz w:val="22"/>
          <w:szCs w:val="22"/>
          <w:lang w:eastAsia="en-US"/>
        </w:rPr>
        <w:t xml:space="preserve"> d</w:t>
      </w:r>
      <w:r w:rsidR="001337D3" w:rsidRPr="001337D3">
        <w:rPr>
          <w:rFonts w:eastAsiaTheme="minorHAnsi"/>
          <w:i/>
          <w:iCs/>
          <w:sz w:val="22"/>
          <w:szCs w:val="22"/>
          <w:lang w:eastAsia="en-US"/>
        </w:rPr>
        <w:t xml:space="preserve">e </w:t>
      </w:r>
      <m:oMath>
        <m:r>
          <w:rPr>
            <w:rFonts w:ascii="Cambria Math" w:eastAsiaTheme="minorHAnsi" w:hAnsi="Cambria Math"/>
            <w:sz w:val="22"/>
            <w:szCs w:val="22"/>
            <w:lang w:eastAsia="en-US"/>
          </w:rPr>
          <m:t>raison q=3.</m:t>
        </m:r>
      </m:oMath>
    </w:p>
    <w:p w14:paraId="5EAEE55D" w14:textId="00C055E0" w:rsidR="001337D3" w:rsidRPr="001337D3" w:rsidRDefault="005C4437" w:rsidP="001337D3">
      <w:pPr>
        <w:spacing w:line="259" w:lineRule="auto"/>
        <w:rPr>
          <w:rFonts w:eastAsiaTheme="minorEastAsia"/>
          <w:iCs/>
          <w:sz w:val="22"/>
          <w:szCs w:val="22"/>
          <w:lang w:eastAsia="en-US"/>
        </w:rPr>
      </w:pPr>
      <w:r>
        <w:rPr>
          <w:rFonts w:eastAsiaTheme="minorEastAsia"/>
          <w:iCs/>
          <w:sz w:val="22"/>
          <w:szCs w:val="22"/>
          <w:lang w:eastAsia="en-US"/>
        </w:rPr>
        <w:t xml:space="preserve">a) </w:t>
      </w:r>
      <w:r w:rsidR="001337D3" w:rsidRPr="001337D3">
        <w:rPr>
          <w:rFonts w:eastAsiaTheme="minorEastAsia"/>
          <w:iCs/>
          <w:sz w:val="22"/>
          <w:szCs w:val="22"/>
          <w:lang w:eastAsia="en-US"/>
        </w:rPr>
        <w:t xml:space="preserve">Pour tout entier </w:t>
      </w:r>
      <m:oMath>
        <m:r>
          <w:rPr>
            <w:rFonts w:ascii="Cambria Math" w:eastAsiaTheme="minorEastAsia" w:hAnsi="Cambria Math"/>
            <w:sz w:val="22"/>
            <w:szCs w:val="22"/>
            <w:lang w:eastAsia="en-US"/>
          </w:rPr>
          <m:t>n</m:t>
        </m:r>
      </m:oMath>
      <w:r w:rsidR="001337D3" w:rsidRPr="001337D3">
        <w:rPr>
          <w:rFonts w:eastAsiaTheme="minorEastAsia"/>
          <w:iCs/>
          <w:sz w:val="22"/>
          <w:szCs w:val="22"/>
          <w:lang w:eastAsia="en-US"/>
        </w:rPr>
        <w:t xml:space="preserve">, exprimer </w:t>
      </w:r>
      <m:oMath>
        <m:sSub>
          <m:sSubPr>
            <m:ctrlPr>
              <w:rPr>
                <w:rFonts w:ascii="Cambria Math" w:eastAsiaTheme="minorHAns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22"/>
                <w:szCs w:val="22"/>
                <w:lang w:eastAsia="en-US"/>
              </w:rPr>
              <m:t>n</m:t>
            </m:r>
          </m:sub>
        </m:sSub>
      </m:oMath>
      <w:r w:rsidR="001337D3" w:rsidRPr="001337D3">
        <w:rPr>
          <w:rFonts w:eastAsiaTheme="minorEastAsia"/>
          <w:sz w:val="22"/>
          <w:szCs w:val="22"/>
          <w:lang w:eastAsia="en-US"/>
        </w:rPr>
        <w:t xml:space="preserve"> en fonction de </w:t>
      </w:r>
      <m:oMath>
        <m:r>
          <w:rPr>
            <w:rFonts w:ascii="Cambria Math" w:eastAsiaTheme="minorEastAsia" w:hAnsi="Cambria Math"/>
            <w:sz w:val="22"/>
            <w:szCs w:val="22"/>
            <w:lang w:eastAsia="en-US"/>
          </w:rPr>
          <m:t>n</m:t>
        </m:r>
      </m:oMath>
      <w:r w:rsidR="001337D3" w:rsidRPr="001337D3">
        <w:rPr>
          <w:rFonts w:eastAsiaTheme="minorEastAsia"/>
          <w:sz w:val="22"/>
          <w:szCs w:val="22"/>
          <w:lang w:eastAsia="en-US"/>
        </w:rPr>
        <w:t>.</w:t>
      </w:r>
      <w:r w:rsidR="001337D3" w:rsidRPr="001337D3">
        <w:rPr>
          <w:rFonts w:eastAsiaTheme="minorEastAsia"/>
          <w:iCs/>
          <w:sz w:val="22"/>
          <w:szCs w:val="22"/>
          <w:lang w:eastAsia="en-US"/>
        </w:rPr>
        <w:t xml:space="preserve"> </w:t>
      </w:r>
    </w:p>
    <w:p w14:paraId="3FCAD5C7" w14:textId="3E709992" w:rsidR="001337D3" w:rsidRPr="001337D3" w:rsidRDefault="005C4437" w:rsidP="001337D3">
      <w:pPr>
        <w:spacing w:line="259" w:lineRule="auto"/>
        <w:rPr>
          <w:rFonts w:eastAsiaTheme="minorHAnsi"/>
          <w:iCs/>
          <w:sz w:val="22"/>
          <w:szCs w:val="22"/>
          <w:lang w:eastAsia="en-US"/>
        </w:rPr>
      </w:pPr>
      <w:r>
        <w:rPr>
          <w:rFonts w:eastAsiaTheme="minorEastAsia"/>
          <w:sz w:val="22"/>
          <w:szCs w:val="22"/>
          <w:lang w:eastAsia="en-US"/>
        </w:rPr>
        <w:t xml:space="preserve">b) </w:t>
      </w:r>
      <w:r w:rsidR="00A85EA7">
        <w:rPr>
          <w:rFonts w:eastAsiaTheme="minorEastAsia"/>
          <w:sz w:val="22"/>
          <w:szCs w:val="22"/>
          <w:lang w:eastAsia="en-US"/>
        </w:rPr>
        <w:t xml:space="preserve">Calculer </w:t>
      </w:r>
      <m:oMath>
        <m:r>
          <w:rPr>
            <w:rFonts w:ascii="Cambria Math" w:eastAsiaTheme="minorEastAsia" w:hAnsi="Cambria Math"/>
            <w:sz w:val="22"/>
            <w:szCs w:val="22"/>
            <w:lang w:eastAsia="en-US"/>
          </w:rPr>
          <m:t>S=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5</m:t>
            </m:r>
          </m:sub>
        </m:sSub>
        <m:r>
          <w:rPr>
            <w:rFonts w:ascii="Cambria Math" w:hAnsi="Cambria Math" w:cstheme="minorBidi"/>
            <w:sz w:val="22"/>
            <w:szCs w:val="22"/>
            <w:lang w:val="en-US"/>
          </w:rPr>
          <m:t>+ …</m:t>
        </m:r>
        <m:r>
          <w:rPr>
            <w:rFonts w:ascii="Cambria Math" w:eastAsiaTheme="minorHAnsi" w:hAnsi="Cambria Math" w:cstheme="minorBidi"/>
            <w:sz w:val="22"/>
            <w:szCs w:val="22"/>
          </w:rPr>
          <m:t>+</m:t>
        </m:r>
        <m:sSub>
          <m:sSubP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u</m:t>
            </m:r>
          </m:e>
          <m:sub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11</m:t>
            </m:r>
          </m:sub>
        </m:sSub>
      </m:oMath>
    </w:p>
    <w:p w14:paraId="637819B8" w14:textId="77777777" w:rsidR="001337D3" w:rsidRPr="001337D3" w:rsidRDefault="001337D3" w:rsidP="001337D3">
      <w:pPr>
        <w:spacing w:line="259" w:lineRule="auto"/>
        <w:rPr>
          <w:rFonts w:eastAsiaTheme="minorEastAsia"/>
          <w:sz w:val="22"/>
          <w:szCs w:val="22"/>
        </w:rPr>
      </w:pPr>
    </w:p>
    <w:p w14:paraId="1D800A84" w14:textId="3619E5DD" w:rsidR="001337D3" w:rsidRPr="001337D3" w:rsidRDefault="001337D3" w:rsidP="001337D3">
      <w:pPr>
        <w:spacing w:line="259" w:lineRule="auto"/>
        <w:rPr>
          <w:rFonts w:eastAsiaTheme="minorHAnsi"/>
          <w:b/>
          <w:bCs/>
          <w:u w:val="single"/>
          <w:lang w:eastAsia="en-US"/>
        </w:rPr>
      </w:pPr>
      <w:r w:rsidRPr="001337D3">
        <w:rPr>
          <w:rFonts w:eastAsiaTheme="minorHAnsi"/>
          <w:b/>
          <w:bCs/>
          <w:u w:val="single"/>
          <w:lang w:eastAsia="en-US"/>
        </w:rPr>
        <w:t xml:space="preserve">Exercice </w:t>
      </w:r>
      <w:r w:rsidR="005C4437">
        <w:rPr>
          <w:rFonts w:eastAsiaTheme="minorHAnsi"/>
          <w:b/>
          <w:bCs/>
          <w:u w:val="single"/>
          <w:lang w:eastAsia="en-US"/>
        </w:rPr>
        <w:t>2</w:t>
      </w:r>
      <w:r w:rsidRPr="001337D3">
        <w:rPr>
          <w:rFonts w:eastAsiaTheme="minorHAnsi"/>
          <w:b/>
          <w:bCs/>
          <w:u w:val="single"/>
          <w:lang w:eastAsia="en-US"/>
        </w:rPr>
        <w:t> : suite arithmétique - contextualisation</w:t>
      </w:r>
    </w:p>
    <w:p w14:paraId="54203A46" w14:textId="03C16397" w:rsidR="001337D3" w:rsidRPr="001337D3" w:rsidRDefault="001337D3" w:rsidP="001337D3">
      <w:pPr>
        <w:spacing w:line="259" w:lineRule="auto"/>
        <w:rPr>
          <w:rFonts w:eastAsiaTheme="minorHAnsi"/>
          <w:lang w:eastAsia="en-US"/>
        </w:rPr>
      </w:pPr>
      <w:r w:rsidRPr="001337D3">
        <w:rPr>
          <w:rFonts w:eastAsiaTheme="minorHAnsi"/>
          <w:lang w:eastAsia="en-US"/>
        </w:rPr>
        <w:t xml:space="preserve">Pierre se constitue une tirelire afin d’acheter un vélo qui coute </w:t>
      </w:r>
      <w:r w:rsidR="00A85EA7">
        <w:rPr>
          <w:rFonts w:eastAsiaTheme="minorHAnsi"/>
          <w:lang w:eastAsia="en-US"/>
        </w:rPr>
        <w:t>200</w:t>
      </w:r>
      <w:r w:rsidRPr="001337D3">
        <w:rPr>
          <w:rFonts w:eastAsiaTheme="minorHAnsi"/>
          <w:lang w:eastAsia="en-US"/>
        </w:rPr>
        <w:t xml:space="preserve"> €.</w:t>
      </w:r>
    </w:p>
    <w:p w14:paraId="0BBD1E26" w14:textId="4E094609" w:rsidR="001337D3" w:rsidRPr="001337D3" w:rsidRDefault="001337D3" w:rsidP="001337D3">
      <w:pPr>
        <w:spacing w:line="259" w:lineRule="auto"/>
        <w:rPr>
          <w:rFonts w:eastAsiaTheme="minorEastAsia"/>
        </w:rPr>
      </w:pPr>
      <w:r w:rsidRPr="001337D3">
        <w:rPr>
          <w:rFonts w:eastAsiaTheme="minorHAnsi"/>
          <w:lang w:eastAsia="en-US"/>
        </w:rPr>
        <w:t xml:space="preserve">Après un dépôt initial dans cette tirelire de </w:t>
      </w:r>
      <w:r w:rsidR="00A85EA7">
        <w:rPr>
          <w:rFonts w:eastAsiaTheme="minorHAnsi"/>
          <w:lang w:eastAsia="en-US"/>
        </w:rPr>
        <w:t>1</w:t>
      </w:r>
      <w:r w:rsidRPr="001337D3">
        <w:rPr>
          <w:rFonts w:eastAsiaTheme="minorHAnsi"/>
          <w:lang w:eastAsia="en-US"/>
        </w:rPr>
        <w:t xml:space="preserve">8 euros, il décide qu’à la fin de chaque mois, il déposera une somme de plus en plus grande : la somme déposée augmentera de 2 euros par rapport à celle du mois précédent. On note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p</m:t>
            </m:r>
          </m:e>
          <m:sub>
            <m:r>
              <w:rPr>
                <w:rFonts w:ascii="Cambria Math" w:eastAsiaTheme="minorHAnsi" w:hAnsi="Cambria Math"/>
              </w:rPr>
              <m:t>0</m:t>
            </m:r>
          </m:sub>
        </m:sSub>
        <m:r>
          <w:rPr>
            <w:rFonts w:ascii="Cambria Math" w:eastAsiaTheme="minorHAnsi" w:hAnsi="Cambria Math"/>
          </w:rPr>
          <m:t>=</m:t>
        </m:r>
        <m:r>
          <w:rPr>
            <w:rFonts w:ascii="Cambria Math" w:eastAsiaTheme="minorHAnsi" w:hAnsi="Cambria Math"/>
          </w:rPr>
          <m:t>1</m:t>
        </m:r>
        <m:r>
          <w:rPr>
            <w:rFonts w:ascii="Cambria Math" w:eastAsiaTheme="minorHAnsi" w:hAnsi="Cambria Math"/>
          </w:rPr>
          <m:t>8</m:t>
        </m:r>
      </m:oMath>
      <w:r w:rsidRPr="001337D3">
        <w:rPr>
          <w:rFonts w:eastAsiaTheme="minorEastAsia"/>
        </w:rPr>
        <w:t xml:space="preserve"> le dépôt initial et </w:t>
      </w:r>
      <w:bookmarkStart w:id="0" w:name="_Hlk135687052"/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p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</m:oMath>
      <w:r w:rsidRPr="001337D3">
        <w:rPr>
          <w:rFonts w:eastAsiaTheme="minorEastAsia"/>
        </w:rPr>
        <w:t xml:space="preserve"> la somme déposée à la fin du nième </w:t>
      </w:r>
      <w:bookmarkEnd w:id="0"/>
      <w:r w:rsidRPr="001337D3">
        <w:rPr>
          <w:rFonts w:eastAsiaTheme="minorEastAsia"/>
        </w:rPr>
        <w:t>mois.</w:t>
      </w:r>
    </w:p>
    <w:p w14:paraId="713A5CF6" w14:textId="77777777" w:rsidR="001337D3" w:rsidRPr="001337D3" w:rsidRDefault="001337D3" w:rsidP="001337D3">
      <w:pPr>
        <w:spacing w:line="259" w:lineRule="auto"/>
        <w:rPr>
          <w:rFonts w:eastAsiaTheme="minorEastAsia"/>
        </w:rPr>
      </w:pPr>
      <w:r w:rsidRPr="001337D3">
        <w:rPr>
          <w:rFonts w:eastAsiaTheme="minorEastAsia"/>
        </w:rPr>
        <w:t>On obtient ainsi une suite (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p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</m:oMath>
      <w:r w:rsidRPr="001337D3">
        <w:rPr>
          <w:rFonts w:eastAsiaTheme="minorEastAsia"/>
        </w:rPr>
        <w:t>).</w:t>
      </w:r>
    </w:p>
    <w:p w14:paraId="01CF6EC1" w14:textId="492D67B3" w:rsidR="001337D3" w:rsidRPr="001337D3" w:rsidRDefault="001337D3" w:rsidP="001337D3">
      <w:pPr>
        <w:spacing w:line="259" w:lineRule="auto"/>
        <w:rPr>
          <w:rFonts w:eastAsiaTheme="minorEastAsia"/>
        </w:rPr>
      </w:pPr>
      <w:r w:rsidRPr="001337D3">
        <w:rPr>
          <w:rFonts w:eastAsiaTheme="minorEastAsia"/>
        </w:rPr>
        <w:t xml:space="preserve">1. Donner sans justifier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p</m:t>
            </m:r>
          </m:e>
          <m:sub>
            <m:r>
              <w:rPr>
                <w:rFonts w:ascii="Cambria Math" w:eastAsiaTheme="minorHAnsi" w:hAnsi="Cambria Math"/>
              </w:rPr>
              <m:t>1</m:t>
            </m:r>
          </m:sub>
        </m:sSub>
      </m:oMath>
      <w:r w:rsidRPr="001337D3">
        <w:rPr>
          <w:rFonts w:eastAsiaTheme="minorEastAsia"/>
        </w:rPr>
        <w:t xml:space="preserve">et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p</m:t>
            </m:r>
          </m:e>
          <m:sub>
            <m:r>
              <w:rPr>
                <w:rFonts w:ascii="Cambria Math" w:eastAsiaTheme="minorHAnsi" w:hAnsi="Cambria Math"/>
              </w:rPr>
              <m:t>2</m:t>
            </m:r>
          </m:sub>
        </m:sSub>
        <m:r>
          <w:rPr>
            <w:rFonts w:ascii="Cambria Math" w:eastAsiaTheme="minorHAnsi" w:hAnsi="Cambria Math"/>
          </w:rPr>
          <m:t xml:space="preserve"> </m:t>
        </m:r>
      </m:oMath>
      <w:r w:rsidR="005F5F1F">
        <w:rPr>
          <w:rFonts w:eastAsiaTheme="minorEastAsia"/>
        </w:rPr>
        <w:t xml:space="preserve">puis </w:t>
      </w:r>
      <w:r w:rsidRPr="001337D3">
        <w:rPr>
          <w:rFonts w:eastAsiaTheme="minorEastAsia"/>
        </w:rPr>
        <w:t xml:space="preserve">Exprimer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p</m:t>
            </m:r>
          </m:e>
          <m:sub>
            <m:r>
              <w:rPr>
                <w:rFonts w:ascii="Cambria Math" w:eastAsiaTheme="minorHAnsi" w:hAnsi="Cambria Math"/>
              </w:rPr>
              <m:t>n+1</m:t>
            </m:r>
          </m:sub>
        </m:sSub>
        <m:r>
          <w:rPr>
            <w:rFonts w:ascii="Cambria Math" w:eastAsiaTheme="minorHAnsi" w:hAnsi="Cambria Math"/>
          </w:rPr>
          <m:t xml:space="preserve"> </m:t>
        </m:r>
      </m:oMath>
      <w:r w:rsidRPr="001337D3">
        <w:rPr>
          <w:rFonts w:eastAsiaTheme="minorEastAsia"/>
        </w:rPr>
        <w:t xml:space="preserve">en fonction de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p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</m:oMath>
      <w:r w:rsidRPr="001337D3">
        <w:rPr>
          <w:rFonts w:eastAsiaTheme="minorEastAsia"/>
        </w:rPr>
        <w:t>.</w:t>
      </w:r>
    </w:p>
    <w:p w14:paraId="0DD8A39B" w14:textId="4504F0A4" w:rsidR="001337D3" w:rsidRPr="001337D3" w:rsidRDefault="005F5F1F" w:rsidP="001337D3">
      <w:pPr>
        <w:spacing w:line="259" w:lineRule="auto"/>
        <w:rPr>
          <w:rFonts w:eastAsiaTheme="minorEastAsia"/>
        </w:rPr>
      </w:pPr>
      <w:r>
        <w:rPr>
          <w:rFonts w:eastAsiaTheme="minorEastAsia"/>
        </w:rPr>
        <w:t>2</w:t>
      </w:r>
      <w:r w:rsidR="001337D3" w:rsidRPr="001337D3">
        <w:rPr>
          <w:rFonts w:eastAsiaTheme="minorEastAsia"/>
        </w:rPr>
        <w:t>.En déduire la nature de la suite (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p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</m:oMath>
      <w:r w:rsidR="001337D3" w:rsidRPr="001337D3">
        <w:rPr>
          <w:rFonts w:eastAsiaTheme="minorEastAsia"/>
        </w:rPr>
        <w:t xml:space="preserve">) ainsi que l’expression de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p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</m:oMath>
      <w:r w:rsidR="001337D3" w:rsidRPr="001337D3"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n</m:t>
        </m:r>
      </m:oMath>
      <w:r w:rsidR="001337D3" w:rsidRPr="001337D3">
        <w:rPr>
          <w:rFonts w:eastAsiaTheme="minorEastAsia"/>
        </w:rPr>
        <w:t>.</w:t>
      </w:r>
    </w:p>
    <w:p w14:paraId="4B091B58" w14:textId="6BBA6621" w:rsidR="001337D3" w:rsidRPr="001337D3" w:rsidRDefault="005F5F1F" w:rsidP="001337D3">
      <w:pPr>
        <w:spacing w:line="259" w:lineRule="auto"/>
        <w:rPr>
          <w:rFonts w:eastAsiaTheme="minorEastAsia"/>
        </w:rPr>
      </w:pPr>
      <w:r>
        <w:rPr>
          <w:rFonts w:eastAsiaTheme="minorEastAsia"/>
        </w:rPr>
        <w:t>3</w:t>
      </w:r>
      <w:r w:rsidR="001337D3" w:rsidRPr="001337D3">
        <w:rPr>
          <w:rFonts w:eastAsiaTheme="minorEastAsia"/>
        </w:rPr>
        <w:t>.a) Quelle somme contiendra la tirelire au bout de deux mois ?</w:t>
      </w:r>
    </w:p>
    <w:p w14:paraId="1BEC2DC4" w14:textId="1F83B178" w:rsidR="001337D3" w:rsidRPr="001337D3" w:rsidRDefault="001337D3" w:rsidP="001337D3">
      <w:pPr>
        <w:spacing w:line="259" w:lineRule="auto"/>
        <w:rPr>
          <w:rFonts w:eastAsiaTheme="minorEastAsia"/>
        </w:rPr>
      </w:pPr>
      <w:r w:rsidRPr="001337D3">
        <w:rPr>
          <w:rFonts w:eastAsiaTheme="minorEastAsia"/>
        </w:rPr>
        <w:t xml:space="preserve">b) Démontrer que la somme totale contenue dans la tirelire au bout de </w:t>
      </w:r>
      <m:oMath>
        <m:r>
          <w:rPr>
            <w:rFonts w:ascii="Cambria Math" w:eastAsiaTheme="minorEastAsia" w:hAnsi="Cambria Math"/>
          </w:rPr>
          <m:t>n</m:t>
        </m:r>
      </m:oMath>
      <w:r w:rsidRPr="001337D3">
        <w:rPr>
          <w:rFonts w:eastAsiaTheme="minorEastAsia"/>
        </w:rPr>
        <w:t xml:space="preserve"> mois est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S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  <m:r>
          <w:rPr>
            <w:rFonts w:ascii="Cambria Math" w:eastAsiaTheme="minorHAnsi" w:hAnsi="Cambria Math"/>
          </w:rPr>
          <m:t>=(n+1)(n+</m:t>
        </m:r>
        <m:r>
          <w:rPr>
            <w:rFonts w:ascii="Cambria Math" w:eastAsiaTheme="minorHAnsi" w:hAnsi="Cambria Math"/>
          </w:rPr>
          <m:t>1</m:t>
        </m:r>
        <m:r>
          <w:rPr>
            <w:rFonts w:ascii="Cambria Math" w:eastAsiaTheme="minorHAnsi" w:hAnsi="Cambria Math"/>
          </w:rPr>
          <m:t>8)</m:t>
        </m:r>
      </m:oMath>
      <w:r w:rsidRPr="001337D3">
        <w:rPr>
          <w:rFonts w:eastAsiaTheme="minorEastAsia"/>
        </w:rPr>
        <w:t>.</w:t>
      </w:r>
    </w:p>
    <w:p w14:paraId="4EA47E69" w14:textId="6236A2B5" w:rsidR="001337D3" w:rsidRPr="001337D3" w:rsidRDefault="005F5F1F" w:rsidP="001337D3">
      <w:pPr>
        <w:spacing w:line="259" w:lineRule="auto"/>
        <w:rPr>
          <w:rFonts w:eastAsiaTheme="minorEastAsia"/>
        </w:rPr>
      </w:pPr>
      <w:r>
        <w:rPr>
          <w:rFonts w:eastAsiaTheme="minorEastAsia"/>
        </w:rPr>
        <w:t>4</w:t>
      </w:r>
      <w:r w:rsidR="001337D3" w:rsidRPr="001337D3">
        <w:rPr>
          <w:rFonts w:eastAsiaTheme="minorEastAsia"/>
        </w:rPr>
        <w:t xml:space="preserve">.Au bout de combien de mois, Pierre pourra t’il casser sa tirelire et s’acheter son vélo. Justifier. </w:t>
      </w:r>
      <w:r w:rsidR="001337D3" w:rsidRPr="001337D3">
        <w:rPr>
          <w:rFonts w:eastAsiaTheme="minorEastAsia"/>
          <w:i/>
          <w:iCs/>
        </w:rPr>
        <w:t>Toute prise d’initiative sera valorisée.</w:t>
      </w:r>
    </w:p>
    <w:p w14:paraId="1792638E" w14:textId="77777777" w:rsidR="001337D3" w:rsidRPr="001337D3" w:rsidRDefault="001337D3" w:rsidP="001337D3">
      <w:pPr>
        <w:spacing w:line="259" w:lineRule="auto"/>
        <w:rPr>
          <w:rFonts w:eastAsiaTheme="minorHAnsi"/>
          <w:lang w:eastAsia="en-US"/>
        </w:rPr>
      </w:pPr>
    </w:p>
    <w:p w14:paraId="6FA33026" w14:textId="41175802" w:rsidR="00A85EA7" w:rsidRPr="00A85EA7" w:rsidRDefault="00A85EA7" w:rsidP="00A85EA7">
      <w:pPr>
        <w:spacing w:line="259" w:lineRule="auto"/>
        <w:rPr>
          <w:rFonts w:eastAsiaTheme="minorHAnsi"/>
          <w:b/>
          <w:bCs/>
          <w:u w:val="single"/>
          <w:lang w:eastAsia="en-US"/>
        </w:rPr>
      </w:pPr>
      <w:r w:rsidRPr="00A85EA7">
        <w:rPr>
          <w:rFonts w:eastAsiaTheme="minorHAnsi"/>
          <w:b/>
          <w:bCs/>
          <w:u w:val="single"/>
          <w:lang w:eastAsia="en-US"/>
        </w:rPr>
        <w:t xml:space="preserve">Exercice </w:t>
      </w:r>
      <w:r w:rsidR="005C4437">
        <w:rPr>
          <w:rFonts w:eastAsiaTheme="minorHAnsi"/>
          <w:b/>
          <w:bCs/>
          <w:u w:val="single"/>
          <w:lang w:eastAsia="en-US"/>
        </w:rPr>
        <w:t>3</w:t>
      </w:r>
      <w:r w:rsidRPr="00A85EA7">
        <w:rPr>
          <w:rFonts w:eastAsiaTheme="minorHAnsi"/>
          <w:b/>
          <w:bCs/>
          <w:u w:val="single"/>
          <w:lang w:eastAsia="en-US"/>
        </w:rPr>
        <w:t> : suite géométrique - contextualisation</w:t>
      </w:r>
    </w:p>
    <w:p w14:paraId="627B1F9C" w14:textId="7014C40C" w:rsidR="00A85EA7" w:rsidRPr="00A85EA7" w:rsidRDefault="00A85EA7" w:rsidP="00A85EA7">
      <w:pPr>
        <w:spacing w:line="259" w:lineRule="auto"/>
        <w:rPr>
          <w:rFonts w:eastAsiaTheme="minorHAnsi"/>
          <w:lang w:eastAsia="en-US"/>
        </w:rPr>
      </w:pPr>
      <w:r w:rsidRPr="00A85EA7">
        <w:rPr>
          <w:rFonts w:eastAsiaTheme="minorHAnsi"/>
          <w:lang w:eastAsia="en-US"/>
        </w:rPr>
        <w:t xml:space="preserve">Une entreprise décide de verser à ses ingénieurs une prime annuelle de </w:t>
      </w:r>
      <w:r>
        <w:rPr>
          <w:rFonts w:eastAsiaTheme="minorHAnsi"/>
          <w:lang w:eastAsia="en-US"/>
        </w:rPr>
        <w:t>6</w:t>
      </w:r>
      <w:r w:rsidRPr="00A85EA7">
        <w:rPr>
          <w:rFonts w:eastAsiaTheme="minorHAnsi"/>
          <w:lang w:eastAsia="en-US"/>
        </w:rPr>
        <w:t>00 euros.</w:t>
      </w:r>
    </w:p>
    <w:p w14:paraId="28787C9D" w14:textId="1CBA1EC4" w:rsidR="00A85EA7" w:rsidRPr="00A85EA7" w:rsidRDefault="00A85EA7" w:rsidP="00A85EA7">
      <w:pPr>
        <w:spacing w:line="259" w:lineRule="auto"/>
        <w:rPr>
          <w:rFonts w:eastAsiaTheme="minorEastAsia"/>
        </w:rPr>
      </w:pPr>
      <w:r w:rsidRPr="00A85EA7">
        <w:rPr>
          <w:rFonts w:eastAsiaTheme="minorHAnsi"/>
          <w:lang w:eastAsia="en-US"/>
        </w:rPr>
        <w:t xml:space="preserve">Pour ne pas se dévaluer, il est prévu que chaque année la prime augmente de </w:t>
      </w:r>
      <w:r>
        <w:rPr>
          <w:rFonts w:eastAsiaTheme="minorHAnsi"/>
          <w:lang w:eastAsia="en-US"/>
        </w:rPr>
        <w:t>3</w:t>
      </w:r>
      <w:r w:rsidRPr="00A85EA7">
        <w:rPr>
          <w:rFonts w:eastAsiaTheme="minorHAnsi"/>
          <w:lang w:eastAsia="en-US"/>
        </w:rPr>
        <w:t xml:space="preserve">% par rapport à l’année précédente. On note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u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</m:oMath>
      <w:r w:rsidRPr="00A85EA7">
        <w:rPr>
          <w:rFonts w:eastAsiaTheme="minorEastAsia"/>
        </w:rPr>
        <w:t xml:space="preserve"> la prime obtenue la n nième année. Ainsi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u</m:t>
            </m:r>
          </m:e>
          <m:sub>
            <m:r>
              <w:rPr>
                <w:rFonts w:ascii="Cambria Math" w:eastAsiaTheme="minorHAnsi" w:hAnsi="Cambria Math"/>
              </w:rPr>
              <m:t>1</m:t>
            </m:r>
          </m:sub>
        </m:sSub>
        <m:r>
          <w:rPr>
            <w:rFonts w:ascii="Cambria Math" w:eastAsiaTheme="minorHAnsi" w:hAnsi="Cambria Math"/>
          </w:rPr>
          <m:t>=</m:t>
        </m:r>
        <m:r>
          <w:rPr>
            <w:rFonts w:ascii="Cambria Math" w:eastAsiaTheme="minorHAnsi" w:hAnsi="Cambria Math"/>
          </w:rPr>
          <m:t>6</m:t>
        </m:r>
        <m:r>
          <w:rPr>
            <w:rFonts w:ascii="Cambria Math" w:eastAsiaTheme="minorHAnsi" w:hAnsi="Cambria Math"/>
          </w:rPr>
          <m:t>00.</m:t>
        </m:r>
      </m:oMath>
    </w:p>
    <w:p w14:paraId="1988D90B" w14:textId="38D0A0E8" w:rsidR="00A85EA7" w:rsidRPr="00A85EA7" w:rsidRDefault="00A85EA7" w:rsidP="00A85EA7">
      <w:pPr>
        <w:spacing w:line="259" w:lineRule="auto"/>
        <w:rPr>
          <w:rFonts w:eastAsiaTheme="minorEastAsia"/>
        </w:rPr>
      </w:pPr>
      <w:r w:rsidRPr="00A85EA7">
        <w:rPr>
          <w:rFonts w:eastAsiaTheme="minorHAnsi"/>
          <w:lang w:eastAsia="en-US"/>
        </w:rPr>
        <w:t xml:space="preserve">1.Calculer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u</m:t>
            </m:r>
          </m:e>
          <m:sub>
            <m:r>
              <w:rPr>
                <w:rFonts w:ascii="Cambria Math" w:eastAsiaTheme="minorHAnsi" w:hAnsi="Cambria Math"/>
              </w:rPr>
              <m:t>2</m:t>
            </m:r>
          </m:sub>
        </m:sSub>
        <m:r>
          <w:rPr>
            <w:rFonts w:ascii="Cambria Math" w:eastAsiaTheme="minorHAnsi" w:hAnsi="Cambria Math"/>
          </w:rPr>
          <m:t xml:space="preserve"> </m:t>
        </m:r>
      </m:oMath>
      <w:r w:rsidR="005F5F1F">
        <w:rPr>
          <w:rFonts w:eastAsiaTheme="minorEastAsia"/>
        </w:rPr>
        <w:t>puis e</w:t>
      </w:r>
      <w:r w:rsidRPr="00A85EA7">
        <w:rPr>
          <w:rFonts w:eastAsiaTheme="minorEastAsia"/>
        </w:rPr>
        <w:t xml:space="preserve">xprimer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u</m:t>
            </m:r>
          </m:e>
          <m:sub>
            <m:r>
              <w:rPr>
                <w:rFonts w:ascii="Cambria Math" w:eastAsiaTheme="minorHAnsi" w:hAnsi="Cambria Math"/>
              </w:rPr>
              <m:t>n+1</m:t>
            </m:r>
          </m:sub>
        </m:sSub>
        <m:r>
          <w:rPr>
            <w:rFonts w:ascii="Cambria Math" w:eastAsiaTheme="minorHAnsi" w:hAnsi="Cambria Math"/>
          </w:rPr>
          <m:t xml:space="preserve"> </m:t>
        </m:r>
      </m:oMath>
      <w:r w:rsidRPr="00A85EA7">
        <w:rPr>
          <w:rFonts w:eastAsiaTheme="minorEastAsia"/>
        </w:rPr>
        <w:t xml:space="preserve">en fonction de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u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</m:oMath>
      <w:r w:rsidRPr="00A85EA7">
        <w:rPr>
          <w:rFonts w:eastAsiaTheme="minorEastAsia"/>
        </w:rPr>
        <w:t>.</w:t>
      </w:r>
    </w:p>
    <w:p w14:paraId="31FB44BA" w14:textId="5E9523A4" w:rsidR="00A85EA7" w:rsidRPr="00A85EA7" w:rsidRDefault="005F5F1F" w:rsidP="00A85EA7">
      <w:pPr>
        <w:spacing w:line="259" w:lineRule="auto"/>
        <w:rPr>
          <w:rFonts w:eastAsiaTheme="minorEastAsia"/>
          <w:sz w:val="18"/>
          <w:szCs w:val="18"/>
        </w:rPr>
      </w:pPr>
      <w:r>
        <w:rPr>
          <w:rFonts w:eastAsiaTheme="minorEastAsia"/>
        </w:rPr>
        <w:t>2</w:t>
      </w:r>
      <w:r w:rsidR="00A85EA7" w:rsidRPr="00A85EA7">
        <w:rPr>
          <w:rFonts w:eastAsiaTheme="minorEastAsia"/>
        </w:rPr>
        <w:t>. En déduire la nature de la suite (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u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</m:oMath>
      <w:r w:rsidR="00A85EA7" w:rsidRPr="00A85EA7">
        <w:rPr>
          <w:rFonts w:eastAsiaTheme="minorEastAsia"/>
        </w:rPr>
        <w:t xml:space="preserve">)  ainsi que l’expression de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u</m:t>
            </m:r>
          </m:e>
          <m:sub>
            <m:r>
              <w:rPr>
                <w:rFonts w:ascii="Cambria Math" w:eastAsiaTheme="minorHAnsi" w:hAnsi="Cambria Math"/>
              </w:rPr>
              <m:t>n</m:t>
            </m:r>
          </m:sub>
        </m:sSub>
      </m:oMath>
      <w:r w:rsidR="00A85EA7" w:rsidRPr="00A85EA7">
        <w:rPr>
          <w:rFonts w:eastAsiaTheme="minorEastAsia"/>
        </w:rPr>
        <w:t xml:space="preserve"> en fonction de </w:t>
      </w:r>
      <m:oMath>
        <m:r>
          <w:rPr>
            <w:rFonts w:ascii="Cambria Math" w:eastAsiaTheme="minorEastAsia" w:hAnsi="Cambria Math"/>
          </w:rPr>
          <m:t>n</m:t>
        </m:r>
      </m:oMath>
      <w:r w:rsidR="00A85EA7" w:rsidRPr="00A85EA7">
        <w:rPr>
          <w:rFonts w:eastAsiaTheme="minorEastAsia"/>
        </w:rPr>
        <w:t xml:space="preserve">. </w:t>
      </w:r>
      <w:r w:rsidR="00A85EA7" w:rsidRPr="00A85EA7">
        <w:rPr>
          <w:rFonts w:eastAsiaTheme="minorEastAsia"/>
          <w:sz w:val="18"/>
          <w:szCs w:val="18"/>
        </w:rPr>
        <w:t>(</w:t>
      </w:r>
      <w:proofErr w:type="gramStart"/>
      <w:r w:rsidR="00A85EA7" w:rsidRPr="00A85EA7">
        <w:rPr>
          <w:rFonts w:eastAsiaTheme="minorEastAsia"/>
          <w:sz w:val="18"/>
          <w:szCs w:val="18"/>
        </w:rPr>
        <w:t>le</w:t>
      </w:r>
      <w:proofErr w:type="gramEnd"/>
      <w:r w:rsidR="00A85EA7" w:rsidRPr="00A85EA7">
        <w:rPr>
          <w:rFonts w:eastAsiaTheme="minorEastAsia"/>
          <w:sz w:val="18"/>
          <w:szCs w:val="18"/>
        </w:rPr>
        <w:t xml:space="preserve"> 1</w:t>
      </w:r>
      <w:r w:rsidR="00A85EA7" w:rsidRPr="00A85EA7">
        <w:rPr>
          <w:rFonts w:eastAsiaTheme="minorEastAsia"/>
          <w:sz w:val="18"/>
          <w:szCs w:val="18"/>
          <w:vertAlign w:val="superscript"/>
        </w:rPr>
        <w:t>er</w:t>
      </w:r>
      <w:r w:rsidR="00A85EA7" w:rsidRPr="00A85EA7">
        <w:rPr>
          <w:rFonts w:eastAsiaTheme="minorEastAsia"/>
          <w:sz w:val="18"/>
          <w:szCs w:val="18"/>
        </w:rPr>
        <w:t xml:space="preserve"> terme est </w:t>
      </w:r>
      <m:oMath>
        <m:sSub>
          <m:sSubPr>
            <m:ctrlPr>
              <w:rPr>
                <w:rFonts w:ascii="Cambria Math" w:eastAsiaTheme="minorHAnsi" w:hAnsi="Cambria Math"/>
                <w:i/>
                <w:sz w:val="18"/>
                <w:szCs w:val="18"/>
              </w:rPr>
            </m:ctrlPr>
          </m:sSubPr>
          <m:e>
            <m:r>
              <w:rPr>
                <w:rFonts w:ascii="Cambria Math" w:eastAsiaTheme="minorHAnsi" w:hAnsi="Cambria Math"/>
                <w:sz w:val="18"/>
                <w:szCs w:val="18"/>
              </w:rPr>
              <m:t>u</m:t>
            </m:r>
          </m:e>
          <m:sub>
            <m:r>
              <w:rPr>
                <w:rFonts w:ascii="Cambria Math" w:eastAsiaTheme="minorHAnsi" w:hAnsi="Cambria Math"/>
                <w:sz w:val="18"/>
                <w:szCs w:val="18"/>
              </w:rPr>
              <m:t>1</m:t>
            </m:r>
          </m:sub>
        </m:sSub>
      </m:oMath>
      <w:r w:rsidR="00A85EA7" w:rsidRPr="00A85EA7">
        <w:rPr>
          <w:rFonts w:eastAsiaTheme="minorEastAsia"/>
          <w:sz w:val="18"/>
          <w:szCs w:val="18"/>
        </w:rPr>
        <w:t>)</w:t>
      </w:r>
    </w:p>
    <w:p w14:paraId="7E533867" w14:textId="229E0A93" w:rsidR="00A85EA7" w:rsidRPr="00A85EA7" w:rsidRDefault="005F5F1F" w:rsidP="00A85EA7">
      <w:pPr>
        <w:spacing w:line="259" w:lineRule="auto"/>
        <w:rPr>
          <w:rFonts w:eastAsiaTheme="minorEastAsia"/>
          <w:sz w:val="22"/>
          <w:szCs w:val="22"/>
        </w:rPr>
      </w:pPr>
      <w:r>
        <w:rPr>
          <w:rFonts w:eastAsiaTheme="minorHAnsi"/>
          <w:lang w:eastAsia="en-US"/>
        </w:rPr>
        <w:t>3</w:t>
      </w:r>
      <w:r w:rsidR="00A85EA7" w:rsidRPr="00A85EA7">
        <w:rPr>
          <w:rFonts w:eastAsiaTheme="minorHAnsi"/>
          <w:lang w:eastAsia="en-US"/>
        </w:rPr>
        <w:t>. Un ingénieur compte rester 20 ans dans cette entreprise à partir du moment où est versé la prime. On souhaite calculer la somme totale S des primes touchées sur les 20 années</w:t>
      </w:r>
      <w:r>
        <w:rPr>
          <w:rFonts w:eastAsiaTheme="minorHAnsi"/>
          <w:lang w:eastAsia="en-US"/>
        </w:rPr>
        <w:t xml:space="preserve">. </w:t>
      </w:r>
      <m:oMath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  <w:lang w:eastAsia="en-US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  <w:lang w:eastAsia="en-US"/>
              </w:rPr>
              <m:t>S=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HAnsi" w:hAnsi="Cambria Math" w:cstheme="minorBidi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2"/>
                    <w:szCs w:val="22"/>
                  </w:rPr>
                  <m:t>1</m:t>
                </m:r>
              </m:sub>
            </m:sSub>
            <m:r>
              <w:rPr>
                <w:rFonts w:ascii="Cambria Math" w:hAnsi="Cambria Math" w:cstheme="minorBidi"/>
                <w:sz w:val="22"/>
                <w:szCs w:val="22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HAnsi" w:hAnsi="Cambria Math" w:cstheme="minorBidi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2"/>
                    <w:szCs w:val="22"/>
                  </w:rPr>
                  <m:t>2</m:t>
                </m:r>
              </m:sub>
            </m:sSub>
            <m:r>
              <w:rPr>
                <w:rFonts w:ascii="Cambria Math" w:hAnsi="Cambria Math" w:cstheme="minorBidi"/>
                <w:sz w:val="22"/>
                <w:szCs w:val="22"/>
                <w:lang w:val="en-US"/>
              </w:rPr>
              <m:t>+ …</m:t>
            </m:r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eastAsiaTheme="minorHAnsi" w:hAnsi="Cambria Math" w:cstheme="minorBidi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Theme="minorHAnsi" w:hAnsi="Cambria Math" w:cstheme="minorBidi"/>
                    <w:sz w:val="22"/>
                    <w:szCs w:val="22"/>
                  </w:rPr>
                  <m:t>u</m:t>
                </m:r>
              </m:e>
              <m:sub>
                <m:r>
                  <w:rPr>
                    <w:rFonts w:ascii="Cambria Math" w:eastAsiaTheme="minorHAnsi" w:hAnsi="Cambria Math" w:cstheme="minorBidi"/>
                    <w:sz w:val="22"/>
                    <w:szCs w:val="22"/>
                  </w:rPr>
                  <m:t>20</m:t>
                </m:r>
              </m:sub>
            </m:sSub>
            <m:r>
              <w:rPr>
                <w:rFonts w:ascii="Cambria Math" w:eastAsiaTheme="minorHAnsi" w:hAnsi="Cambria Math" w:cstheme="minorBidi"/>
                <w:sz w:val="22"/>
                <w:szCs w:val="22"/>
              </w:rPr>
              <m:t xml:space="preserve"> </m:t>
            </m:r>
            <m:ctrlPr>
              <w:rPr>
                <w:rFonts w:ascii="Cambria Math" w:eastAsiaTheme="minorHAnsi" w:hAnsi="Cambria Math" w:cstheme="minorBidi"/>
                <w:i/>
                <w:sz w:val="22"/>
                <w:szCs w:val="22"/>
              </w:rPr>
            </m:ctrlPr>
          </m:e>
        </m:d>
        <m:r>
          <w:rPr>
            <w:rFonts w:ascii="Cambria Math" w:eastAsiaTheme="minorHAnsi" w:hAnsi="Cambria Math" w:cstheme="minorBidi"/>
            <w:sz w:val="22"/>
            <w:szCs w:val="22"/>
          </w:rPr>
          <m:t xml:space="preserve"> </m:t>
        </m:r>
      </m:oMath>
      <w:r w:rsidR="00A85EA7" w:rsidRPr="00A85EA7">
        <w:rPr>
          <w:rFonts w:eastAsiaTheme="minorEastAsia"/>
          <w:sz w:val="22"/>
          <w:szCs w:val="22"/>
        </w:rPr>
        <w:t xml:space="preserve"> </w:t>
      </w:r>
    </w:p>
    <w:p w14:paraId="1251CB27" w14:textId="171BC5E5" w:rsidR="00A85EA7" w:rsidRPr="00A85EA7" w:rsidRDefault="00A85EA7" w:rsidP="00A85EA7">
      <w:pPr>
        <w:spacing w:line="259" w:lineRule="auto"/>
        <w:rPr>
          <w:rFonts w:eastAsiaTheme="minorHAnsi"/>
          <w:lang w:eastAsia="en-US"/>
        </w:rPr>
      </w:pPr>
      <w:proofErr w:type="gramStart"/>
      <w:r w:rsidRPr="00A85EA7">
        <w:rPr>
          <w:rFonts w:eastAsiaTheme="minorHAnsi"/>
          <w:lang w:eastAsia="en-US"/>
        </w:rPr>
        <w:t>a)Le</w:t>
      </w:r>
      <w:proofErr w:type="gramEnd"/>
      <w:r w:rsidRPr="00A85EA7">
        <w:rPr>
          <w:rFonts w:eastAsiaTheme="minorHAnsi"/>
          <w:lang w:eastAsia="en-US"/>
        </w:rPr>
        <w:t xml:space="preserve"> programme Python ci-dessous permet de calculer la somme </w:t>
      </w:r>
      <w:proofErr w:type="spellStart"/>
      <w:r w:rsidRPr="00A85EA7">
        <w:rPr>
          <w:rFonts w:eastAsiaTheme="minorHAnsi"/>
          <w:lang w:eastAsia="en-US"/>
        </w:rPr>
        <w:t>S.Compléter</w:t>
      </w:r>
      <w:proofErr w:type="spellEnd"/>
      <w:r w:rsidRPr="00A85EA7">
        <w:rPr>
          <w:rFonts w:eastAsiaTheme="minorHAnsi"/>
          <w:lang w:eastAsia="en-US"/>
        </w:rPr>
        <w:t xml:space="preserve"> ce programme puis répondre à la question posée.</w:t>
      </w:r>
    </w:p>
    <w:p w14:paraId="6D5339D3" w14:textId="4B58767B" w:rsidR="00A85EA7" w:rsidRPr="00A85EA7" w:rsidRDefault="00A85EA7" w:rsidP="00A85EA7">
      <w:pPr>
        <w:spacing w:line="259" w:lineRule="auto"/>
        <w:rPr>
          <w:rFonts w:eastAsiaTheme="minorHAnsi"/>
          <w:lang w:eastAsia="en-US"/>
        </w:rPr>
      </w:pPr>
      <w:proofErr w:type="gramStart"/>
      <w:r w:rsidRPr="00A85EA7">
        <w:rPr>
          <w:rFonts w:eastAsiaTheme="minorHAnsi"/>
          <w:lang w:eastAsia="en-US"/>
        </w:rPr>
        <w:t>u</w:t>
      </w:r>
      <w:proofErr w:type="gramEnd"/>
      <w:r w:rsidRPr="00A85EA7">
        <w:rPr>
          <w:rFonts w:eastAsiaTheme="minorHAnsi"/>
          <w:lang w:eastAsia="en-US"/>
        </w:rPr>
        <w:t>=…</w:t>
      </w:r>
      <w:r w:rsidR="005C4437">
        <w:rPr>
          <w:rFonts w:eastAsiaTheme="minorHAnsi"/>
          <w:lang w:eastAsia="en-US"/>
        </w:rPr>
        <w:t xml:space="preserve"> ; </w:t>
      </w:r>
      <w:r w:rsidRPr="00A85EA7">
        <w:rPr>
          <w:rFonts w:eastAsiaTheme="minorHAnsi"/>
          <w:lang w:eastAsia="en-US"/>
        </w:rPr>
        <w:t>S=…</w:t>
      </w:r>
    </w:p>
    <w:p w14:paraId="2CDE42B3" w14:textId="77777777" w:rsidR="00A85EA7" w:rsidRPr="00A85EA7" w:rsidRDefault="00A85EA7" w:rsidP="00A85EA7">
      <w:pPr>
        <w:spacing w:line="259" w:lineRule="auto"/>
        <w:rPr>
          <w:rFonts w:eastAsiaTheme="minorHAnsi"/>
          <w:lang w:eastAsia="en-US"/>
        </w:rPr>
      </w:pPr>
      <w:proofErr w:type="gramStart"/>
      <w:r w:rsidRPr="00A85EA7">
        <w:rPr>
          <w:rFonts w:eastAsiaTheme="minorHAnsi"/>
          <w:lang w:eastAsia="en-US"/>
        </w:rPr>
        <w:t>for</w:t>
      </w:r>
      <w:proofErr w:type="gramEnd"/>
      <w:r w:rsidRPr="00A85EA7">
        <w:rPr>
          <w:rFonts w:eastAsiaTheme="minorHAnsi"/>
          <w:lang w:eastAsia="en-US"/>
        </w:rPr>
        <w:t xml:space="preserve"> i in range(2, ……) :</w:t>
      </w:r>
    </w:p>
    <w:p w14:paraId="65B187FE" w14:textId="77777777" w:rsidR="00A85EA7" w:rsidRPr="00A85EA7" w:rsidRDefault="00A85EA7" w:rsidP="00A85EA7">
      <w:pPr>
        <w:spacing w:line="259" w:lineRule="auto"/>
        <w:rPr>
          <w:rFonts w:eastAsiaTheme="minorHAnsi"/>
          <w:lang w:eastAsia="en-US"/>
        </w:rPr>
      </w:pPr>
      <w:r w:rsidRPr="00A85EA7">
        <w:rPr>
          <w:rFonts w:eastAsiaTheme="minorHAnsi"/>
          <w:lang w:eastAsia="en-US"/>
        </w:rPr>
        <w:t xml:space="preserve">            ……………..</w:t>
      </w:r>
    </w:p>
    <w:p w14:paraId="66BB199A" w14:textId="77777777" w:rsidR="00A85EA7" w:rsidRPr="00A85EA7" w:rsidRDefault="00A85EA7" w:rsidP="00A85EA7">
      <w:pPr>
        <w:spacing w:line="259" w:lineRule="auto"/>
        <w:rPr>
          <w:rFonts w:eastAsiaTheme="minorHAnsi"/>
          <w:lang w:eastAsia="en-US"/>
        </w:rPr>
      </w:pPr>
      <w:r w:rsidRPr="00A85EA7">
        <w:rPr>
          <w:rFonts w:eastAsiaTheme="minorHAnsi"/>
          <w:lang w:eastAsia="en-US"/>
        </w:rPr>
        <w:t xml:space="preserve">            …………….</w:t>
      </w:r>
    </w:p>
    <w:p w14:paraId="32D20C3A" w14:textId="77777777" w:rsidR="00A85EA7" w:rsidRPr="00A85EA7" w:rsidRDefault="00A85EA7" w:rsidP="005F5F1F">
      <w:pPr>
        <w:spacing w:line="259" w:lineRule="auto"/>
        <w:rPr>
          <w:rFonts w:eastAsiaTheme="minorHAnsi"/>
          <w:lang w:eastAsia="en-US"/>
        </w:rPr>
      </w:pPr>
      <w:proofErr w:type="spellStart"/>
      <w:proofErr w:type="gramStart"/>
      <w:r w:rsidRPr="00A85EA7">
        <w:rPr>
          <w:rFonts w:eastAsiaTheme="minorHAnsi"/>
          <w:lang w:eastAsia="en-US"/>
        </w:rPr>
        <w:t>print</w:t>
      </w:r>
      <w:proofErr w:type="spellEnd"/>
      <w:proofErr w:type="gramEnd"/>
      <w:r w:rsidRPr="00A85EA7">
        <w:rPr>
          <w:rFonts w:eastAsiaTheme="minorHAnsi"/>
          <w:lang w:eastAsia="en-US"/>
        </w:rPr>
        <w:t>(S)</w:t>
      </w:r>
    </w:p>
    <w:p w14:paraId="3F2BDA66" w14:textId="77777777" w:rsidR="00A85EA7" w:rsidRPr="00A85EA7" w:rsidRDefault="00A85EA7" w:rsidP="00A85EA7">
      <w:pPr>
        <w:spacing w:after="160" w:line="259" w:lineRule="auto"/>
        <w:rPr>
          <w:rFonts w:eastAsiaTheme="minorHAnsi"/>
          <w:lang w:eastAsia="en-US"/>
        </w:rPr>
      </w:pPr>
      <w:r w:rsidRPr="00A85EA7">
        <w:rPr>
          <w:rFonts w:eastAsiaTheme="minorHAnsi"/>
          <w:lang w:eastAsia="en-US"/>
        </w:rPr>
        <w:t>b) Retrouver la valeur de S à l’aide d’une autre méthode.</w:t>
      </w:r>
    </w:p>
    <w:p w14:paraId="4E96B2EE" w14:textId="5FFF27AF" w:rsidR="00A85EA7" w:rsidRPr="00A85EA7" w:rsidRDefault="00A85EA7" w:rsidP="00A85EA7">
      <w:pPr>
        <w:spacing w:line="259" w:lineRule="auto"/>
        <w:rPr>
          <w:rFonts w:eastAsiaTheme="minorHAnsi"/>
          <w:b/>
          <w:bCs/>
          <w:u w:val="single"/>
          <w:lang w:eastAsia="en-US"/>
        </w:rPr>
      </w:pPr>
      <w:r w:rsidRPr="00A85EA7">
        <w:rPr>
          <w:rFonts w:eastAsiaTheme="minorHAnsi"/>
          <w:b/>
          <w:bCs/>
          <w:u w:val="single"/>
          <w:lang w:eastAsia="en-US"/>
        </w:rPr>
        <w:t xml:space="preserve">Exercice </w:t>
      </w:r>
      <w:r w:rsidR="005C4437">
        <w:rPr>
          <w:rFonts w:eastAsiaTheme="minorHAnsi"/>
          <w:b/>
          <w:bCs/>
          <w:u w:val="single"/>
          <w:lang w:eastAsia="en-US"/>
        </w:rPr>
        <w:t>4</w:t>
      </w:r>
      <w:r w:rsidRPr="00A85EA7">
        <w:rPr>
          <w:rFonts w:eastAsiaTheme="minorHAnsi"/>
          <w:b/>
          <w:bCs/>
          <w:u w:val="single"/>
          <w:lang w:eastAsia="en-US"/>
        </w:rPr>
        <w:t xml:space="preserve"> : variable aléatoire </w:t>
      </w:r>
    </w:p>
    <w:p w14:paraId="54D0B616" w14:textId="77777777" w:rsidR="005F5F1F" w:rsidRPr="00A85EA7" w:rsidRDefault="005F5F1F" w:rsidP="005F5F1F">
      <w:pPr>
        <w:spacing w:line="259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A85EA7">
        <w:rPr>
          <w:rFonts w:eastAsiaTheme="minorHAnsi"/>
          <w:i/>
          <w:iCs/>
          <w:sz w:val="22"/>
          <w:szCs w:val="22"/>
          <w:lang w:eastAsia="en-US"/>
        </w:rPr>
        <w:t xml:space="preserve">Les </w:t>
      </w:r>
      <w:r>
        <w:rPr>
          <w:rFonts w:eastAsiaTheme="minorHAnsi"/>
          <w:i/>
          <w:iCs/>
          <w:sz w:val="22"/>
          <w:szCs w:val="22"/>
          <w:lang w:eastAsia="en-US"/>
        </w:rPr>
        <w:t>trois</w:t>
      </w:r>
      <w:r w:rsidRPr="00A85EA7">
        <w:rPr>
          <w:rFonts w:eastAsiaTheme="minorHAnsi"/>
          <w:i/>
          <w:iCs/>
          <w:sz w:val="22"/>
          <w:szCs w:val="22"/>
          <w:lang w:eastAsia="en-US"/>
        </w:rPr>
        <w:t xml:space="preserve"> questions sont indépendantes.</w:t>
      </w:r>
    </w:p>
    <w:p w14:paraId="312CDD70" w14:textId="3B8ECF55" w:rsidR="00A85EA7" w:rsidRPr="00A85EA7" w:rsidRDefault="005F5F1F" w:rsidP="00A85EA7">
      <w:pPr>
        <w:spacing w:line="259" w:lineRule="auto"/>
        <w:rPr>
          <w:rFonts w:eastAsiaTheme="minorHAnsi"/>
          <w:lang w:eastAsia="en-US"/>
        </w:rPr>
      </w:pPr>
      <w:r w:rsidRPr="005F5F1F">
        <w:rPr>
          <w:rFonts w:eastAsiaTheme="minorHAnsi"/>
          <w:lang w:eastAsia="en-US"/>
        </w:rPr>
        <w:t>1.</w:t>
      </w:r>
      <w:r w:rsidR="00A85EA7" w:rsidRPr="00A85EA7">
        <w:rPr>
          <w:rFonts w:eastAsiaTheme="minorHAnsi"/>
          <w:lang w:eastAsia="en-US"/>
        </w:rPr>
        <w:t>La loi de probabilité est donnée par le tableau ci-dessous :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1492"/>
        <w:gridCol w:w="1492"/>
        <w:gridCol w:w="1493"/>
      </w:tblGrid>
      <w:tr w:rsidR="00A85EA7" w:rsidRPr="00A85EA7" w14:paraId="06E8EBE3" w14:textId="77777777" w:rsidTr="00B804CF">
        <w:trPr>
          <w:trHeight w:val="453"/>
        </w:trPr>
        <w:tc>
          <w:tcPr>
            <w:tcW w:w="1450" w:type="dxa"/>
          </w:tcPr>
          <w:p w14:paraId="79AF6793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92" w:type="dxa"/>
          </w:tcPr>
          <w:p w14:paraId="5925615F" w14:textId="131BDE51" w:rsidR="00A85EA7" w:rsidRPr="00A85EA7" w:rsidRDefault="00A85EA7" w:rsidP="00A85EA7">
            <w:pPr>
              <w:spacing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    -</w:t>
            </w:r>
            <w:r w:rsidR="005C4437">
              <w:rPr>
                <w:rFonts w:eastAsiaTheme="minorHAnsi"/>
                <w:i/>
                <w:sz w:val="22"/>
                <w:szCs w:val="22"/>
                <w:lang w:eastAsia="en-US"/>
              </w:rPr>
              <w:t>3</w:t>
            </w: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                   </w:t>
            </w:r>
          </w:p>
        </w:tc>
        <w:tc>
          <w:tcPr>
            <w:tcW w:w="1492" w:type="dxa"/>
          </w:tcPr>
          <w:p w14:paraId="0A1553CE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vertAlign w:val="subscript"/>
                <w:lang w:eastAsia="en-US"/>
              </w:rPr>
              <w:t xml:space="preserve">            </w:t>
            </w: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1 </w:t>
            </w:r>
          </w:p>
        </w:tc>
        <w:tc>
          <w:tcPr>
            <w:tcW w:w="1493" w:type="dxa"/>
          </w:tcPr>
          <w:p w14:paraId="6F3CB497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vertAlign w:val="subscript"/>
                <w:lang w:eastAsia="en-US"/>
              </w:rPr>
              <w:t xml:space="preserve">            </w:t>
            </w: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4</w:t>
            </w:r>
          </w:p>
        </w:tc>
      </w:tr>
      <w:tr w:rsidR="00A85EA7" w:rsidRPr="00A85EA7" w14:paraId="2267AEB3" w14:textId="77777777" w:rsidTr="00B804CF">
        <w:trPr>
          <w:trHeight w:val="631"/>
        </w:trPr>
        <w:tc>
          <w:tcPr>
            <w:tcW w:w="1450" w:type="dxa"/>
          </w:tcPr>
          <w:p w14:paraId="30AE0DA7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A85EA7">
              <w:rPr>
                <w:rFonts w:eastAsiaTheme="minorHAnsi"/>
                <w:color w:val="333333"/>
                <w:sz w:val="22"/>
                <w:szCs w:val="19"/>
                <w:lang w:eastAsia="en-US"/>
              </w:rPr>
              <w:t>P(</w:t>
            </w:r>
            <w:proofErr w:type="gramEnd"/>
            <w:r w:rsidRPr="00A85EA7">
              <w:rPr>
                <w:rFonts w:eastAsiaTheme="minorHAnsi"/>
                <w:color w:val="333333"/>
                <w:sz w:val="22"/>
                <w:szCs w:val="19"/>
                <w:lang w:eastAsia="en-US"/>
              </w:rPr>
              <w:t xml:space="preserve">X = </w:t>
            </w:r>
            <w:r w:rsidRPr="00A85EA7">
              <w:rPr>
                <w:rFonts w:eastAsiaTheme="minorHAnsi"/>
                <w:i/>
                <w:color w:val="333333"/>
                <w:sz w:val="22"/>
                <w:szCs w:val="19"/>
                <w:lang w:eastAsia="en-US"/>
              </w:rPr>
              <w:t>x</w:t>
            </w:r>
            <w:r w:rsidRPr="00A85EA7">
              <w:rPr>
                <w:rFonts w:eastAsiaTheme="minorHAnsi"/>
                <w:i/>
                <w:color w:val="333333"/>
                <w:sz w:val="22"/>
                <w:szCs w:val="19"/>
                <w:vertAlign w:val="subscript"/>
                <w:lang w:eastAsia="en-US"/>
              </w:rPr>
              <w:t>i</w:t>
            </w:r>
            <w:r w:rsidRPr="00A85EA7">
              <w:rPr>
                <w:rFonts w:eastAsiaTheme="minorHAnsi"/>
                <w:color w:val="333333"/>
                <w:sz w:val="22"/>
                <w:szCs w:val="19"/>
                <w:lang w:eastAsia="en-US"/>
              </w:rPr>
              <w:t>)</w:t>
            </w:r>
          </w:p>
        </w:tc>
        <w:tc>
          <w:tcPr>
            <w:tcW w:w="1492" w:type="dxa"/>
          </w:tcPr>
          <w:p w14:paraId="204E7D43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    0,4</w:t>
            </w:r>
          </w:p>
        </w:tc>
        <w:tc>
          <w:tcPr>
            <w:tcW w:w="1492" w:type="dxa"/>
          </w:tcPr>
          <w:p w14:paraId="7E2832A7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      0,3</w:t>
            </w:r>
          </w:p>
        </w:tc>
        <w:tc>
          <w:tcPr>
            <w:tcW w:w="1493" w:type="dxa"/>
          </w:tcPr>
          <w:p w14:paraId="672C1D29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 xml:space="preserve">      0,3</w:t>
            </w:r>
          </w:p>
        </w:tc>
      </w:tr>
    </w:tbl>
    <w:p w14:paraId="7EA5C5B7" w14:textId="77777777" w:rsidR="00A85EA7" w:rsidRPr="00A85EA7" w:rsidRDefault="00A85EA7" w:rsidP="00A85EA7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14:paraId="389F02A1" w14:textId="17A11745" w:rsidR="00A85EA7" w:rsidRPr="00A85EA7" w:rsidRDefault="005F5F1F" w:rsidP="00A85EA7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a)</w:t>
      </w:r>
      <w:r w:rsidR="00A85EA7" w:rsidRPr="00A85EA7">
        <w:rPr>
          <w:rFonts w:eastAsiaTheme="minorHAnsi"/>
          <w:lang w:eastAsia="en-US"/>
        </w:rPr>
        <w:t xml:space="preserve"> Calculer l’espérance de X</w:t>
      </w:r>
      <w:proofErr w:type="gramStart"/>
      <w:r w:rsidR="00A85EA7" w:rsidRPr="00A85EA7">
        <w:rPr>
          <w:rFonts w:eastAsiaTheme="minorHAnsi"/>
          <w:lang w:eastAsia="en-US"/>
        </w:rPr>
        <w:t> :E</w:t>
      </w:r>
      <w:proofErr w:type="gramEnd"/>
      <w:r w:rsidR="00A85EA7" w:rsidRPr="00A85EA7">
        <w:rPr>
          <w:rFonts w:eastAsiaTheme="minorHAnsi"/>
          <w:lang w:eastAsia="en-US"/>
        </w:rPr>
        <w:t>(X) .</w:t>
      </w:r>
    </w:p>
    <w:p w14:paraId="4AAF1AEE" w14:textId="448B4315" w:rsidR="00A85EA7" w:rsidRPr="00A85EA7" w:rsidRDefault="005F5F1F" w:rsidP="00A85EA7">
      <w:pPr>
        <w:spacing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b) </w:t>
      </w:r>
      <w:r w:rsidR="00A85EA7" w:rsidRPr="00A85EA7">
        <w:rPr>
          <w:rFonts w:eastAsiaTheme="minorHAnsi"/>
          <w:lang w:eastAsia="en-US"/>
        </w:rPr>
        <w:t>Calculer la variance de X : V(X</w:t>
      </w:r>
      <w:proofErr w:type="gramStart"/>
      <w:r w:rsidR="00A85EA7" w:rsidRPr="00A85EA7">
        <w:rPr>
          <w:rFonts w:eastAsiaTheme="minorHAnsi"/>
          <w:lang w:eastAsia="en-US"/>
        </w:rPr>
        <w:t>).En</w:t>
      </w:r>
      <w:proofErr w:type="gramEnd"/>
      <w:r w:rsidR="00A85EA7" w:rsidRPr="00A85EA7">
        <w:rPr>
          <w:rFonts w:eastAsiaTheme="minorHAnsi"/>
          <w:lang w:eastAsia="en-US"/>
        </w:rPr>
        <w:t xml:space="preserve"> déduire une valeur approchée à deux décimales de l’écart-type de X noté </w:t>
      </w:r>
      <m:oMath>
        <m:r>
          <w:rPr>
            <w:rFonts w:ascii="Cambria Math" w:eastAsiaTheme="minorHAnsi" w:hAnsi="Cambria Math"/>
            <w:lang w:eastAsia="en-US"/>
          </w:rPr>
          <m:t>σ(X)</m:t>
        </m:r>
      </m:oMath>
    </w:p>
    <w:p w14:paraId="6C8ACB7B" w14:textId="77777777" w:rsidR="005F5F1F" w:rsidRDefault="005F5F1F" w:rsidP="00A85EA7">
      <w:pPr>
        <w:spacing w:line="259" w:lineRule="auto"/>
        <w:rPr>
          <w:rFonts w:eastAsiaTheme="minorHAnsi"/>
          <w:lang w:eastAsia="en-US"/>
        </w:rPr>
      </w:pPr>
    </w:p>
    <w:p w14:paraId="17C96B37" w14:textId="114A5AD1" w:rsidR="00A85EA7" w:rsidRPr="00A85EA7" w:rsidRDefault="005F5F1F" w:rsidP="00A85EA7">
      <w:pPr>
        <w:spacing w:line="259" w:lineRule="auto"/>
        <w:rPr>
          <w:rFonts w:eastAsiaTheme="minorHAnsi"/>
          <w:lang w:eastAsia="en-US"/>
        </w:rPr>
      </w:pPr>
      <w:r w:rsidRPr="005F5F1F">
        <w:rPr>
          <w:rFonts w:eastAsiaTheme="minorHAnsi"/>
          <w:lang w:eastAsia="en-US"/>
        </w:rPr>
        <w:t>2.</w:t>
      </w:r>
      <w:r w:rsidR="00A85EA7" w:rsidRPr="00A85EA7">
        <w:rPr>
          <w:rFonts w:eastAsiaTheme="minorHAnsi"/>
          <w:lang w:eastAsia="en-US"/>
        </w:rPr>
        <w:t xml:space="preserve">On s’intéresse ici à plusieurs dés truqués à 6 faces. X est la variable aléatoire qui donne </w:t>
      </w:r>
    </w:p>
    <w:p w14:paraId="2522CB70" w14:textId="77777777" w:rsidR="00A85EA7" w:rsidRPr="00A85EA7" w:rsidRDefault="00A85EA7" w:rsidP="00A85EA7">
      <w:pPr>
        <w:spacing w:line="259" w:lineRule="auto"/>
        <w:rPr>
          <w:rFonts w:eastAsiaTheme="minorHAnsi"/>
          <w:lang w:eastAsia="en-US"/>
        </w:rPr>
      </w:pPr>
      <w:proofErr w:type="gramStart"/>
      <w:r w:rsidRPr="00A85EA7">
        <w:rPr>
          <w:rFonts w:eastAsiaTheme="minorHAnsi"/>
          <w:lang w:eastAsia="en-US"/>
        </w:rPr>
        <w:t>le</w:t>
      </w:r>
      <w:proofErr w:type="gramEnd"/>
      <w:r w:rsidRPr="00A85EA7">
        <w:rPr>
          <w:rFonts w:eastAsiaTheme="minorHAnsi"/>
          <w:lang w:eastAsia="en-US"/>
        </w:rPr>
        <w:t xml:space="preserve"> chiffre obtenu lors du lancer de dé.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0"/>
        <w:gridCol w:w="845"/>
        <w:gridCol w:w="845"/>
        <w:gridCol w:w="845"/>
        <w:gridCol w:w="845"/>
        <w:gridCol w:w="845"/>
        <w:gridCol w:w="846"/>
      </w:tblGrid>
      <w:tr w:rsidR="00A85EA7" w:rsidRPr="00A85EA7" w14:paraId="63F26798" w14:textId="77777777" w:rsidTr="00B804CF">
        <w:trPr>
          <w:trHeight w:val="453"/>
        </w:trPr>
        <w:tc>
          <w:tcPr>
            <w:tcW w:w="1450" w:type="dxa"/>
          </w:tcPr>
          <w:p w14:paraId="42E36135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HAnsi" w:hAnsi="Cambria Math"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HAnsi" w:hAnsi="Cambria Math"/>
                        <w:sz w:val="22"/>
                        <w:szCs w:val="22"/>
                        <w:lang w:eastAsia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45" w:type="dxa"/>
          </w:tcPr>
          <w:p w14:paraId="28151249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5" w:type="dxa"/>
          </w:tcPr>
          <w:p w14:paraId="4B6B40CD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5" w:type="dxa"/>
          </w:tcPr>
          <w:p w14:paraId="6CA1E0D8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5" w:type="dxa"/>
          </w:tcPr>
          <w:p w14:paraId="193BBFA6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5" w:type="dxa"/>
          </w:tcPr>
          <w:p w14:paraId="2433FC7A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6" w:type="dxa"/>
          </w:tcPr>
          <w:p w14:paraId="79699E7F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6</w:t>
            </w:r>
          </w:p>
        </w:tc>
      </w:tr>
      <w:tr w:rsidR="00A85EA7" w:rsidRPr="00A85EA7" w14:paraId="7CDA14A9" w14:textId="77777777" w:rsidTr="00B804CF">
        <w:trPr>
          <w:trHeight w:val="631"/>
        </w:trPr>
        <w:tc>
          <w:tcPr>
            <w:tcW w:w="1450" w:type="dxa"/>
          </w:tcPr>
          <w:p w14:paraId="657D1CFD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sz w:val="22"/>
                <w:szCs w:val="22"/>
                <w:lang w:eastAsia="en-US"/>
              </w:rPr>
              <w:t xml:space="preserve">  </w:t>
            </w:r>
            <w:proofErr w:type="gramStart"/>
            <w:r w:rsidRPr="00A85EA7">
              <w:rPr>
                <w:rFonts w:eastAsiaTheme="minorHAnsi"/>
                <w:color w:val="333333"/>
                <w:sz w:val="22"/>
                <w:szCs w:val="19"/>
                <w:lang w:eastAsia="en-US"/>
              </w:rPr>
              <w:t>P(</w:t>
            </w:r>
            <w:proofErr w:type="gramEnd"/>
            <w:r w:rsidRPr="00A85EA7">
              <w:rPr>
                <w:rFonts w:eastAsiaTheme="minorHAnsi"/>
                <w:color w:val="333333"/>
                <w:sz w:val="22"/>
                <w:szCs w:val="19"/>
                <w:lang w:eastAsia="en-US"/>
              </w:rPr>
              <w:t xml:space="preserve">X = </w:t>
            </w:r>
            <w:r w:rsidRPr="00A85EA7">
              <w:rPr>
                <w:rFonts w:eastAsiaTheme="minorHAnsi"/>
                <w:i/>
                <w:color w:val="333333"/>
                <w:sz w:val="22"/>
                <w:szCs w:val="19"/>
                <w:lang w:eastAsia="en-US"/>
              </w:rPr>
              <w:t>x</w:t>
            </w:r>
            <w:r w:rsidRPr="00A85EA7">
              <w:rPr>
                <w:rFonts w:eastAsiaTheme="minorHAnsi"/>
                <w:i/>
                <w:color w:val="333333"/>
                <w:sz w:val="22"/>
                <w:szCs w:val="19"/>
                <w:vertAlign w:val="subscript"/>
                <w:lang w:eastAsia="en-US"/>
              </w:rPr>
              <w:t>i</w:t>
            </w:r>
            <w:r w:rsidRPr="00A85EA7">
              <w:rPr>
                <w:rFonts w:eastAsiaTheme="minorHAnsi"/>
                <w:color w:val="333333"/>
                <w:sz w:val="22"/>
                <w:szCs w:val="19"/>
                <w:lang w:eastAsia="en-US"/>
              </w:rPr>
              <w:t>)</w:t>
            </w:r>
          </w:p>
        </w:tc>
        <w:tc>
          <w:tcPr>
            <w:tcW w:w="845" w:type="dxa"/>
          </w:tcPr>
          <w:p w14:paraId="0BCE0FE6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45" w:type="dxa"/>
          </w:tcPr>
          <w:p w14:paraId="7B4492F0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…</w:t>
            </w:r>
          </w:p>
        </w:tc>
        <w:tc>
          <w:tcPr>
            <w:tcW w:w="845" w:type="dxa"/>
          </w:tcPr>
          <w:p w14:paraId="10C5FDB9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45" w:type="dxa"/>
          </w:tcPr>
          <w:p w14:paraId="16A3517D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45" w:type="dxa"/>
          </w:tcPr>
          <w:p w14:paraId="1279F37E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0,2</w:t>
            </w:r>
          </w:p>
        </w:tc>
        <w:tc>
          <w:tcPr>
            <w:tcW w:w="846" w:type="dxa"/>
          </w:tcPr>
          <w:p w14:paraId="6B7EDC66" w14:textId="77777777" w:rsidR="00A85EA7" w:rsidRPr="00A85EA7" w:rsidRDefault="00A85EA7" w:rsidP="00A85EA7">
            <w:pPr>
              <w:spacing w:line="259" w:lineRule="auto"/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85EA7">
              <w:rPr>
                <w:rFonts w:eastAsiaTheme="minorHAnsi"/>
                <w:i/>
                <w:sz w:val="22"/>
                <w:szCs w:val="22"/>
                <w:lang w:eastAsia="en-US"/>
              </w:rPr>
              <w:t>0,2</w:t>
            </w:r>
          </w:p>
        </w:tc>
      </w:tr>
    </w:tbl>
    <w:p w14:paraId="1B122955" w14:textId="77777777" w:rsidR="00A85EA7" w:rsidRPr="00A85EA7" w:rsidRDefault="00A85EA7" w:rsidP="00A85EA7">
      <w:pPr>
        <w:spacing w:line="259" w:lineRule="auto"/>
        <w:rPr>
          <w:rFonts w:eastAsiaTheme="minorHAnsi"/>
          <w:lang w:eastAsia="en-US"/>
        </w:rPr>
      </w:pPr>
      <w:r w:rsidRPr="00A85EA7">
        <w:rPr>
          <w:rFonts w:eastAsiaTheme="minorHAnsi"/>
          <w:lang w:eastAsia="en-US"/>
        </w:rPr>
        <w:t xml:space="preserve">Donner, sans justifier, à l’aide de la calculatrice l’espérance de </w:t>
      </w:r>
      <w:proofErr w:type="gramStart"/>
      <w:r w:rsidRPr="00A85EA7">
        <w:rPr>
          <w:rFonts w:eastAsiaTheme="minorHAnsi"/>
          <w:lang w:eastAsia="en-US"/>
        </w:rPr>
        <w:t>X:E</w:t>
      </w:r>
      <w:proofErr w:type="gramEnd"/>
      <w:r w:rsidRPr="00A85EA7">
        <w:rPr>
          <w:rFonts w:eastAsiaTheme="minorHAnsi"/>
          <w:lang w:eastAsia="en-US"/>
        </w:rPr>
        <w:t xml:space="preserve">(X) ainsi que </w:t>
      </w:r>
    </w:p>
    <w:p w14:paraId="22C86D8F" w14:textId="77777777" w:rsidR="00A85EA7" w:rsidRPr="00A85EA7" w:rsidRDefault="00A85EA7" w:rsidP="00A85EA7">
      <w:pPr>
        <w:spacing w:line="259" w:lineRule="auto"/>
        <w:rPr>
          <w:rFonts w:eastAsiaTheme="minorHAnsi"/>
          <w:lang w:eastAsia="en-US"/>
        </w:rPr>
      </w:pPr>
      <w:proofErr w:type="gramStart"/>
      <w:r w:rsidRPr="00A85EA7">
        <w:rPr>
          <w:rFonts w:eastAsiaTheme="minorHAnsi"/>
          <w:lang w:eastAsia="en-US"/>
        </w:rPr>
        <w:t>l’écart</w:t>
      </w:r>
      <w:proofErr w:type="gramEnd"/>
      <w:r w:rsidRPr="00A85EA7">
        <w:rPr>
          <w:rFonts w:eastAsiaTheme="minorHAnsi"/>
          <w:lang w:eastAsia="en-US"/>
        </w:rPr>
        <w:t>-type de X noté</w:t>
      </w:r>
      <m:oMath>
        <m:r>
          <w:rPr>
            <w:rFonts w:ascii="Cambria Math" w:eastAsiaTheme="minorHAnsi" w:hAnsi="Cambria Math"/>
            <w:lang w:eastAsia="en-US"/>
          </w:rPr>
          <m:t xml:space="preserve"> σ(X)</m:t>
        </m:r>
      </m:oMath>
      <w:r w:rsidRPr="00A85EA7">
        <w:rPr>
          <w:rFonts w:eastAsiaTheme="minorEastAsia"/>
          <w:lang w:eastAsia="en-US"/>
        </w:rPr>
        <w:t>. Arrondir à 2 décimales</w:t>
      </w:r>
    </w:p>
    <w:tbl>
      <w:tblPr>
        <w:tblW w:w="5718" w:type="pct"/>
        <w:tblLook w:val="04A0" w:firstRow="1" w:lastRow="0" w:firstColumn="1" w:lastColumn="0" w:noHBand="0" w:noVBand="1"/>
      </w:tblPr>
      <w:tblGrid>
        <w:gridCol w:w="11527"/>
      </w:tblGrid>
      <w:tr w:rsidR="00A85EA7" w:rsidRPr="00A85EA7" w14:paraId="56BADC6C" w14:textId="77777777" w:rsidTr="00B804CF">
        <w:tc>
          <w:tcPr>
            <w:tcW w:w="4646" w:type="pct"/>
            <w:shd w:val="clear" w:color="auto" w:fill="auto"/>
          </w:tcPr>
          <w:p w14:paraId="42B57298" w14:textId="77777777" w:rsidR="005F5F1F" w:rsidRDefault="005F5F1F" w:rsidP="005C4437">
            <w:pPr>
              <w:spacing w:line="259" w:lineRule="auto"/>
              <w:rPr>
                <w:rFonts w:eastAsiaTheme="minorHAnsi"/>
                <w:lang w:eastAsia="en-US"/>
              </w:rPr>
            </w:pPr>
          </w:p>
          <w:p w14:paraId="76D47689" w14:textId="23AD196F" w:rsidR="005C4437" w:rsidRPr="00A85EA7" w:rsidRDefault="005F5F1F" w:rsidP="005C4437">
            <w:pPr>
              <w:spacing w:line="259" w:lineRule="auto"/>
              <w:rPr>
                <w:rFonts w:eastAsiaTheme="minorHAnsi"/>
                <w:noProof/>
                <w:lang w:eastAsia="en-US"/>
              </w:rPr>
            </w:pPr>
            <w:r w:rsidRPr="005F5F1F">
              <w:rPr>
                <w:rFonts w:eastAsiaTheme="minorHAnsi"/>
                <w:lang w:eastAsia="en-US"/>
              </w:rPr>
              <w:t>3.</w:t>
            </w:r>
            <w:r w:rsidR="005C4437" w:rsidRPr="00A85EA7">
              <w:rPr>
                <w:rFonts w:eastAsiaTheme="minorHAnsi"/>
                <w:lang w:eastAsia="en-US"/>
              </w:rPr>
              <w:t>Soit X une variable aléatoire dont la loi est donnée ci-dessous</w:t>
            </w:r>
          </w:p>
          <w:p w14:paraId="4FD46AB1" w14:textId="14B35835" w:rsidR="005C4437" w:rsidRPr="00A85EA7" w:rsidRDefault="005C4437" w:rsidP="005C4437">
            <w:pPr>
              <w:spacing w:line="259" w:lineRule="auto"/>
              <w:rPr>
                <w:rFonts w:eastAsiaTheme="minorHAnsi"/>
                <w:noProof/>
                <w:lang w:eastAsia="en-US"/>
              </w:rPr>
            </w:pPr>
            <w:r w:rsidRPr="00A85EA7">
              <w:rPr>
                <w:rFonts w:eastAsiaTheme="minorHAnsi"/>
                <w:noProof/>
                <w:lang w:eastAsia="en-US"/>
              </w:rPr>
              <w:t xml:space="preserve">Sachant que </w:t>
            </w:r>
            <m:oMath>
              <m:r>
                <w:rPr>
                  <w:rFonts w:ascii="Cambria Math" w:eastAsiaTheme="minorHAnsi" w:hAnsi="Cambria Math"/>
                  <w:noProof/>
                  <w:lang w:eastAsia="en-US"/>
                </w:rPr>
                <m:t>E(X)=</m:t>
              </m:r>
              <m:r>
                <w:rPr>
                  <w:rFonts w:ascii="Cambria Math" w:eastAsiaTheme="minorHAnsi" w:hAnsi="Cambria Math"/>
                  <w:noProof/>
                  <w:lang w:eastAsia="en-US"/>
                </w:rPr>
                <m:t>3,25</m:t>
              </m:r>
            </m:oMath>
            <w:r w:rsidRPr="00A85EA7">
              <w:rPr>
                <w:rFonts w:eastAsiaTheme="minorHAnsi"/>
                <w:noProof/>
                <w:lang w:eastAsia="en-US"/>
              </w:rPr>
              <w:t xml:space="preserve">,déterminer en justifiant les probabilités manquantes </w:t>
            </w:r>
            <m:oMath>
              <m:r>
                <w:rPr>
                  <w:rFonts w:ascii="Cambria Math" w:eastAsiaTheme="minorHAnsi" w:hAnsi="Cambria Math"/>
                  <w:noProof/>
                  <w:lang w:eastAsia="en-US"/>
                </w:rPr>
                <m:t>x et y.</m:t>
              </m:r>
            </m:oMath>
          </w:p>
          <w:p w14:paraId="230DEB22" w14:textId="77777777" w:rsidR="005C4437" w:rsidRPr="00A85EA7" w:rsidRDefault="005C4437" w:rsidP="005C4437">
            <w:pPr>
              <w:spacing w:line="259" w:lineRule="auto"/>
              <w:rPr>
                <w:rFonts w:eastAsiaTheme="minorHAnsi"/>
                <w:lang w:eastAsia="en-US"/>
              </w:rPr>
            </w:pPr>
          </w:p>
          <w:tbl>
            <w:tblPr>
              <w:tblW w:w="0" w:type="auto"/>
              <w:tblInd w:w="15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50"/>
              <w:gridCol w:w="845"/>
              <w:gridCol w:w="845"/>
              <w:gridCol w:w="845"/>
            </w:tblGrid>
            <w:tr w:rsidR="005C4437" w:rsidRPr="00A85EA7" w14:paraId="4BB01D2E" w14:textId="77777777" w:rsidTr="00B804CF">
              <w:trPr>
                <w:trHeight w:val="453"/>
              </w:trPr>
              <w:tc>
                <w:tcPr>
                  <w:tcW w:w="1450" w:type="dxa"/>
                </w:tcPr>
                <w:p w14:paraId="6802413B" w14:textId="77777777" w:rsidR="005C4437" w:rsidRPr="00A85EA7" w:rsidRDefault="005C4437" w:rsidP="005C4437">
                  <w:pPr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eastAsiaTheme="minorHAnsi" w:hAnsi="Cambria Math"/>
                              <w:i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HAnsi" w:hAnsi="Cambria Math"/>
                              <w:lang w:eastAsia="en-US"/>
                            </w:rPr>
                            <m:t>i</m:t>
                          </m:r>
                        </m:sub>
                      </m:sSub>
                    </m:oMath>
                  </m:oMathPara>
                </w:p>
              </w:tc>
              <w:tc>
                <w:tcPr>
                  <w:tcW w:w="845" w:type="dxa"/>
                </w:tcPr>
                <w:p w14:paraId="398D5205" w14:textId="77777777" w:rsidR="005C4437" w:rsidRPr="00A85EA7" w:rsidRDefault="005C4437" w:rsidP="005C4437">
                  <w:pPr>
                    <w:spacing w:line="259" w:lineRule="auto"/>
                    <w:jc w:val="center"/>
                    <w:rPr>
                      <w:rFonts w:eastAsiaTheme="minorHAnsi"/>
                      <w:i/>
                      <w:lang w:eastAsia="en-US"/>
                    </w:rPr>
                  </w:pPr>
                  <w:r w:rsidRPr="00A85EA7">
                    <w:rPr>
                      <w:rFonts w:eastAsiaTheme="minorHAnsi"/>
                      <w:i/>
                      <w:lang w:eastAsia="en-US"/>
                    </w:rPr>
                    <w:t>1</w:t>
                  </w:r>
                </w:p>
              </w:tc>
              <w:tc>
                <w:tcPr>
                  <w:tcW w:w="845" w:type="dxa"/>
                </w:tcPr>
                <w:p w14:paraId="7D905EA2" w14:textId="77777777" w:rsidR="005C4437" w:rsidRPr="00A85EA7" w:rsidRDefault="005C4437" w:rsidP="005C4437">
                  <w:pPr>
                    <w:spacing w:line="259" w:lineRule="auto"/>
                    <w:jc w:val="center"/>
                    <w:rPr>
                      <w:rFonts w:eastAsiaTheme="minorHAnsi"/>
                      <w:i/>
                      <w:lang w:eastAsia="en-US"/>
                    </w:rPr>
                  </w:pPr>
                  <w:r w:rsidRPr="00A85EA7">
                    <w:rPr>
                      <w:rFonts w:eastAsiaTheme="minorHAnsi"/>
                      <w:i/>
                      <w:lang w:eastAsia="en-US"/>
                    </w:rPr>
                    <w:t>2</w:t>
                  </w:r>
                </w:p>
              </w:tc>
              <w:tc>
                <w:tcPr>
                  <w:tcW w:w="845" w:type="dxa"/>
                </w:tcPr>
                <w:p w14:paraId="268B5E5F" w14:textId="77777777" w:rsidR="005C4437" w:rsidRPr="00A85EA7" w:rsidRDefault="005C4437" w:rsidP="005C4437">
                  <w:pPr>
                    <w:spacing w:line="259" w:lineRule="auto"/>
                    <w:jc w:val="center"/>
                    <w:rPr>
                      <w:rFonts w:eastAsiaTheme="minorHAnsi"/>
                      <w:i/>
                      <w:lang w:eastAsia="en-US"/>
                    </w:rPr>
                  </w:pPr>
                  <w:r w:rsidRPr="00A85EA7">
                    <w:rPr>
                      <w:rFonts w:eastAsiaTheme="minorHAnsi"/>
                      <w:i/>
                      <w:lang w:eastAsia="en-US"/>
                    </w:rPr>
                    <w:t>3</w:t>
                  </w:r>
                </w:p>
              </w:tc>
            </w:tr>
            <w:tr w:rsidR="005C4437" w:rsidRPr="00A85EA7" w14:paraId="14D53340" w14:textId="77777777" w:rsidTr="00B804CF">
              <w:trPr>
                <w:trHeight w:val="631"/>
              </w:trPr>
              <w:tc>
                <w:tcPr>
                  <w:tcW w:w="1450" w:type="dxa"/>
                </w:tcPr>
                <w:p w14:paraId="3E5C502B" w14:textId="77777777" w:rsidR="005C4437" w:rsidRPr="00A85EA7" w:rsidRDefault="005C4437" w:rsidP="005C4437">
                  <w:pPr>
                    <w:spacing w:line="259" w:lineRule="auto"/>
                    <w:rPr>
                      <w:rFonts w:eastAsiaTheme="minorHAnsi"/>
                      <w:lang w:eastAsia="en-US"/>
                    </w:rPr>
                  </w:pPr>
                  <w:r w:rsidRPr="00A85EA7">
                    <w:rPr>
                      <w:rFonts w:eastAsiaTheme="minorHAnsi"/>
                      <w:lang w:eastAsia="en-US"/>
                    </w:rPr>
                    <w:t xml:space="preserve">  </w:t>
                  </w:r>
                  <w:proofErr w:type="gramStart"/>
                  <w:r w:rsidRPr="00A85EA7">
                    <w:rPr>
                      <w:rFonts w:eastAsiaTheme="minorHAnsi"/>
                      <w:color w:val="333333"/>
                      <w:lang w:eastAsia="en-US"/>
                    </w:rPr>
                    <w:t>P(</w:t>
                  </w:r>
                  <w:proofErr w:type="gramEnd"/>
                  <w:r w:rsidRPr="00A85EA7">
                    <w:rPr>
                      <w:rFonts w:eastAsiaTheme="minorHAnsi"/>
                      <w:color w:val="333333"/>
                      <w:lang w:eastAsia="en-US"/>
                    </w:rPr>
                    <w:t xml:space="preserve">X = </w:t>
                  </w:r>
                  <w:r w:rsidRPr="00A85EA7">
                    <w:rPr>
                      <w:rFonts w:eastAsiaTheme="minorHAnsi"/>
                      <w:i/>
                      <w:color w:val="333333"/>
                      <w:lang w:eastAsia="en-US"/>
                    </w:rPr>
                    <w:t>x</w:t>
                  </w:r>
                  <w:r w:rsidRPr="00A85EA7">
                    <w:rPr>
                      <w:rFonts w:eastAsiaTheme="minorHAnsi"/>
                      <w:i/>
                      <w:color w:val="333333"/>
                      <w:vertAlign w:val="subscript"/>
                      <w:lang w:eastAsia="en-US"/>
                    </w:rPr>
                    <w:t>i</w:t>
                  </w:r>
                  <w:r w:rsidRPr="00A85EA7">
                    <w:rPr>
                      <w:rFonts w:eastAsiaTheme="minorHAnsi"/>
                      <w:color w:val="333333"/>
                      <w:lang w:eastAsia="en-US"/>
                    </w:rPr>
                    <w:t>)</w:t>
                  </w:r>
                </w:p>
              </w:tc>
              <w:tc>
                <w:tcPr>
                  <w:tcW w:w="845" w:type="dxa"/>
                </w:tcPr>
                <w:p w14:paraId="767C4F05" w14:textId="77777777" w:rsidR="005C4437" w:rsidRPr="00A85EA7" w:rsidRDefault="005C4437" w:rsidP="005C4437">
                  <w:pPr>
                    <w:spacing w:line="259" w:lineRule="auto"/>
                    <w:jc w:val="center"/>
                    <w:rPr>
                      <w:rFonts w:eastAsiaTheme="minorHAnsi"/>
                      <w:i/>
                      <w:lang w:eastAsia="en-US"/>
                    </w:rPr>
                  </w:pPr>
                  <w:proofErr w:type="gramStart"/>
                  <w:r w:rsidRPr="00A85EA7">
                    <w:rPr>
                      <w:rFonts w:eastAsiaTheme="minorHAnsi"/>
                      <w:i/>
                      <w:lang w:eastAsia="en-US"/>
                    </w:rPr>
                    <w:t>x</w:t>
                  </w:r>
                  <w:proofErr w:type="gramEnd"/>
                </w:p>
              </w:tc>
              <w:tc>
                <w:tcPr>
                  <w:tcW w:w="845" w:type="dxa"/>
                </w:tcPr>
                <w:p w14:paraId="19F06503" w14:textId="77777777" w:rsidR="005C4437" w:rsidRPr="00A85EA7" w:rsidRDefault="005C4437" w:rsidP="005C4437">
                  <w:pPr>
                    <w:spacing w:line="259" w:lineRule="auto"/>
                    <w:jc w:val="center"/>
                    <w:rPr>
                      <w:rFonts w:eastAsiaTheme="minorHAnsi"/>
                      <w:i/>
                      <w:lang w:eastAsia="en-US"/>
                    </w:rPr>
                  </w:pPr>
                  <w:proofErr w:type="gramStart"/>
                  <w:r w:rsidRPr="00A85EA7">
                    <w:rPr>
                      <w:rFonts w:eastAsiaTheme="minorHAnsi"/>
                      <w:i/>
                      <w:lang w:eastAsia="en-US"/>
                    </w:rPr>
                    <w:t>y</w:t>
                  </w:r>
                  <w:proofErr w:type="gramEnd"/>
                </w:p>
              </w:tc>
              <w:tc>
                <w:tcPr>
                  <w:tcW w:w="845" w:type="dxa"/>
                </w:tcPr>
                <w:p w14:paraId="365FD0AC" w14:textId="5A334AE8" w:rsidR="005C4437" w:rsidRPr="00A85EA7" w:rsidRDefault="005C4437" w:rsidP="005C4437">
                  <w:pPr>
                    <w:spacing w:line="259" w:lineRule="auto"/>
                    <w:jc w:val="center"/>
                    <w:rPr>
                      <w:rFonts w:eastAsiaTheme="minorHAnsi"/>
                      <w:i/>
                      <w:lang w:eastAsia="en-US"/>
                    </w:rPr>
                  </w:pPr>
                  <w:r w:rsidRPr="00A85EA7">
                    <w:rPr>
                      <w:rFonts w:eastAsiaTheme="minorHAnsi"/>
                      <w:i/>
                      <w:lang w:eastAsia="en-US"/>
                    </w:rPr>
                    <w:t>0,</w:t>
                  </w:r>
                  <w:r>
                    <w:rPr>
                      <w:rFonts w:eastAsiaTheme="minorHAnsi"/>
                      <w:i/>
                      <w:lang w:eastAsia="en-US"/>
                    </w:rPr>
                    <w:t>7</w:t>
                  </w:r>
                </w:p>
              </w:tc>
            </w:tr>
          </w:tbl>
          <w:p w14:paraId="521BCCC8" w14:textId="77777777" w:rsidR="005C4437" w:rsidRPr="00A85EA7" w:rsidRDefault="005C4437" w:rsidP="005C4437">
            <w:pPr>
              <w:spacing w:line="259" w:lineRule="auto"/>
              <w:rPr>
                <w:rFonts w:eastAsiaTheme="minorHAnsi"/>
                <w:lang w:eastAsia="en-US"/>
              </w:rPr>
            </w:pPr>
          </w:p>
          <w:p w14:paraId="7471DB77" w14:textId="0EDB8F30" w:rsidR="00A85EA7" w:rsidRPr="00A85EA7" w:rsidRDefault="00A85EA7" w:rsidP="00A85EA7">
            <w:pPr>
              <w:spacing w:line="259" w:lineRule="auto"/>
              <w:rPr>
                <w:rFonts w:eastAsiaTheme="minorHAnsi"/>
                <w:b/>
                <w:bCs/>
                <w:u w:val="single"/>
                <w:lang w:eastAsia="en-US"/>
              </w:rPr>
            </w:pPr>
            <w:r w:rsidRPr="00A85EA7">
              <w:rPr>
                <w:rFonts w:eastAsiaTheme="minorHAnsi"/>
                <w:b/>
                <w:bCs/>
                <w:u w:val="single"/>
                <w:lang w:eastAsia="en-US"/>
              </w:rPr>
              <w:t xml:space="preserve">Exercice </w:t>
            </w:r>
            <w:r w:rsidR="005C4437">
              <w:rPr>
                <w:rFonts w:eastAsiaTheme="minorHAnsi"/>
                <w:b/>
                <w:bCs/>
                <w:u w:val="single"/>
                <w:lang w:eastAsia="en-US"/>
              </w:rPr>
              <w:t>5</w:t>
            </w:r>
            <w:r w:rsidRPr="00A85EA7">
              <w:rPr>
                <w:rFonts w:eastAsiaTheme="minorHAnsi"/>
                <w:b/>
                <w:bCs/>
                <w:u w:val="single"/>
                <w:lang w:eastAsia="en-US"/>
              </w:rPr>
              <w:t xml:space="preserve"> : variable aléatoire - contextualisation </w:t>
            </w:r>
          </w:p>
          <w:p w14:paraId="4EFD4915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 xml:space="preserve">Un casino a décidé d’installer un nouveau jeu pour ses habitués. Une machine affiche un écran </w:t>
            </w:r>
          </w:p>
          <w:p w14:paraId="65E99759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proofErr w:type="gramStart"/>
            <w:r w:rsidRPr="00A85EA7">
              <w:rPr>
                <w:rFonts w:eastAsiaTheme="minorHAnsi"/>
                <w:lang w:eastAsia="en-US"/>
              </w:rPr>
              <w:t>tactile</w:t>
            </w:r>
            <w:proofErr w:type="gramEnd"/>
            <w:r w:rsidRPr="00A85EA7">
              <w:rPr>
                <w:rFonts w:eastAsiaTheme="minorHAnsi"/>
                <w:lang w:eastAsia="en-US"/>
              </w:rPr>
              <w:t xml:space="preserve"> avec 200 rectangles identiques, sur lesquels le joueur peut appuyer.</w:t>
            </w:r>
          </w:p>
          <w:p w14:paraId="4D6020AD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>Pour cela il mise 2 euros. Puis une fois qu’un des rectangles est pressé, il affiche le résultat :</w:t>
            </w:r>
          </w:p>
          <w:p w14:paraId="7BD26389" w14:textId="0D6F476D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 xml:space="preserve">-     2 rectangles permettent au joueur de gagner </w:t>
            </w:r>
            <w:r w:rsidR="00AA0E8C">
              <w:rPr>
                <w:rFonts w:eastAsiaTheme="minorHAnsi"/>
                <w:lang w:eastAsia="en-US"/>
              </w:rPr>
              <w:t>42</w:t>
            </w:r>
            <w:r w:rsidRPr="00A85EA7">
              <w:rPr>
                <w:rFonts w:eastAsiaTheme="minorHAnsi"/>
                <w:lang w:eastAsia="en-US"/>
              </w:rPr>
              <w:t xml:space="preserve"> €.</w:t>
            </w:r>
          </w:p>
          <w:p w14:paraId="5141850A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>-     4 rectangles permettent au joueur de gagner 12 €.</w:t>
            </w:r>
          </w:p>
          <w:p w14:paraId="5999BDA7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>-     10 rectangles permettent au joueur de gagner 5 €.</w:t>
            </w:r>
          </w:p>
          <w:p w14:paraId="7A0D9485" w14:textId="0F3D9E6C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 xml:space="preserve">-     </w:t>
            </w:r>
            <w:r w:rsidR="00AA0E8C">
              <w:rPr>
                <w:rFonts w:eastAsiaTheme="minorHAnsi"/>
                <w:lang w:eastAsia="en-US"/>
              </w:rPr>
              <w:t>4</w:t>
            </w:r>
            <w:r w:rsidRPr="00A85EA7">
              <w:rPr>
                <w:rFonts w:eastAsiaTheme="minorHAnsi"/>
                <w:lang w:eastAsia="en-US"/>
              </w:rPr>
              <w:t>4 rectangles permettent au joueur de gagner 0,50 €.</w:t>
            </w:r>
          </w:p>
          <w:p w14:paraId="76079EE2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>-     pour les autres rectangles, le joueur ne gagne rien.</w:t>
            </w:r>
          </w:p>
          <w:p w14:paraId="1D674BF3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>Soit G la variable aléatoire correspondant au gain algébrique du joueur.</w:t>
            </w:r>
          </w:p>
          <w:p w14:paraId="1ED968E5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 xml:space="preserve">1. Représenter sous la forme d’un tableau la loi de probabilité de la variable aléatoire G. </w:t>
            </w:r>
          </w:p>
          <w:p w14:paraId="1599D4D6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>(</w:t>
            </w:r>
            <w:proofErr w:type="gramStart"/>
            <w:r w:rsidRPr="00A85EA7">
              <w:rPr>
                <w:rFonts w:eastAsiaTheme="minorHAnsi"/>
                <w:lang w:eastAsia="en-US"/>
              </w:rPr>
              <w:t>tenir</w:t>
            </w:r>
            <w:proofErr w:type="gramEnd"/>
            <w:r w:rsidRPr="00A85EA7">
              <w:rPr>
                <w:rFonts w:eastAsiaTheme="minorHAnsi"/>
                <w:lang w:eastAsia="en-US"/>
              </w:rPr>
              <w:t xml:space="preserve"> compte de la mise !!!)</w:t>
            </w:r>
          </w:p>
          <w:p w14:paraId="4986DFB2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>2. Calculer l’espérance de G et interpréter cette valeur.</w:t>
            </w:r>
          </w:p>
          <w:p w14:paraId="56409437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 xml:space="preserve">3.Le directeur du casino estime que le gain de ce nouveau jeu est faible. </w:t>
            </w:r>
          </w:p>
          <w:p w14:paraId="0682F90C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 xml:space="preserve">Il souhaite modifier la valeur maximale du gain. Pour qu’un client rapporte en moyenne </w:t>
            </w:r>
          </w:p>
          <w:p w14:paraId="6998E686" w14:textId="41DE214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  <w:r w:rsidRPr="00A85EA7">
              <w:rPr>
                <w:rFonts w:eastAsiaTheme="minorHAnsi"/>
                <w:lang w:eastAsia="en-US"/>
              </w:rPr>
              <w:t>1,</w:t>
            </w:r>
            <w:r w:rsidR="00AA0E8C">
              <w:rPr>
                <w:rFonts w:eastAsiaTheme="minorHAnsi"/>
                <w:lang w:eastAsia="en-US"/>
              </w:rPr>
              <w:t>08</w:t>
            </w:r>
            <w:r w:rsidRPr="00A85EA7">
              <w:rPr>
                <w:rFonts w:eastAsiaTheme="minorHAnsi"/>
                <w:lang w:eastAsia="en-US"/>
              </w:rPr>
              <w:t xml:space="preserve"> € au casino, quelle doit être la valeur du gain maximal ? Justifier.</w:t>
            </w:r>
          </w:p>
          <w:p w14:paraId="29D0801E" w14:textId="77777777" w:rsidR="00A85EA7" w:rsidRPr="00A85EA7" w:rsidRDefault="00A85EA7" w:rsidP="00A85EA7">
            <w:pPr>
              <w:spacing w:line="259" w:lineRule="auto"/>
              <w:rPr>
                <w:rFonts w:eastAsiaTheme="minorHAnsi"/>
                <w:lang w:eastAsia="en-US"/>
              </w:rPr>
            </w:pPr>
          </w:p>
          <w:p w14:paraId="558E7F6A" w14:textId="77777777" w:rsidR="00A85EA7" w:rsidRPr="00A85EA7" w:rsidRDefault="00A85EA7" w:rsidP="005C4437">
            <w:pPr>
              <w:spacing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25C8D630" w14:textId="1999AD1C" w:rsidR="00A85EA7" w:rsidRPr="00A85EA7" w:rsidRDefault="00A85EA7" w:rsidP="00A85EA7">
      <w:pPr>
        <w:rPr>
          <w:b/>
          <w:bCs/>
          <w:u w:val="single"/>
        </w:rPr>
      </w:pPr>
      <w:r w:rsidRPr="00A85EA7">
        <w:rPr>
          <w:b/>
          <w:u w:val="single"/>
        </w:rPr>
        <w:t xml:space="preserve">Exercice </w:t>
      </w:r>
      <w:r w:rsidR="005C4437">
        <w:rPr>
          <w:b/>
          <w:u w:val="single"/>
        </w:rPr>
        <w:t>6</w:t>
      </w:r>
      <w:r w:rsidRPr="00A85EA7">
        <w:rPr>
          <w:b/>
          <w:u w:val="single"/>
        </w:rPr>
        <w:t xml:space="preserve"> : </w:t>
      </w:r>
      <w:r w:rsidRPr="00A85EA7">
        <w:rPr>
          <w:b/>
          <w:bCs/>
          <w:u w:val="single"/>
        </w:rPr>
        <w:t>variable aléatoire et fonction du 3</w:t>
      </w:r>
      <w:r w:rsidRPr="00A85EA7">
        <w:rPr>
          <w:b/>
          <w:bCs/>
          <w:u w:val="single"/>
          <w:vertAlign w:val="superscript"/>
        </w:rPr>
        <w:t>ème</w:t>
      </w:r>
      <w:r w:rsidRPr="00A85EA7">
        <w:rPr>
          <w:b/>
          <w:bCs/>
          <w:u w:val="single"/>
        </w:rPr>
        <w:t xml:space="preserve"> degré</w:t>
      </w:r>
    </w:p>
    <w:p w14:paraId="24CDC199" w14:textId="77777777" w:rsidR="00A85EA7" w:rsidRPr="00A85EA7" w:rsidRDefault="00A85EA7" w:rsidP="00A85EA7">
      <w:pPr>
        <w:rPr>
          <w:bCs/>
        </w:rPr>
      </w:pPr>
      <w:r w:rsidRPr="00A85EA7">
        <w:rPr>
          <w:bCs/>
        </w:rPr>
        <w:t xml:space="preserve">On dispose d’une urne contenant 3 boules blanches, 3 boules noires et 3 boules rouge </w:t>
      </w:r>
    </w:p>
    <w:p w14:paraId="0488C0B9" w14:textId="77777777" w:rsidR="00A85EA7" w:rsidRPr="00A85EA7" w:rsidRDefault="00A85EA7" w:rsidP="00A85EA7">
      <w:pPr>
        <w:rPr>
          <w:bCs/>
        </w:rPr>
      </w:pPr>
      <w:r w:rsidRPr="00A85EA7">
        <w:rPr>
          <w:bCs/>
        </w:rPr>
        <w:t>(</w:t>
      </w:r>
      <w:proofErr w:type="gramStart"/>
      <w:r w:rsidRPr="00A85EA7">
        <w:rPr>
          <w:bCs/>
        </w:rPr>
        <w:t>indiscernables</w:t>
      </w:r>
      <w:proofErr w:type="gramEnd"/>
      <w:r w:rsidRPr="00A85EA7">
        <w:rPr>
          <w:bCs/>
        </w:rPr>
        <w:t xml:space="preserve"> au toucher).On suppose que le gain de base vaut </w:t>
      </w:r>
      <w:r w:rsidRPr="00A85EA7">
        <w:rPr>
          <w:bCs/>
          <w:i/>
        </w:rPr>
        <w:t>x</w:t>
      </w:r>
      <w:r w:rsidRPr="00A85EA7">
        <w:rPr>
          <w:bCs/>
        </w:rPr>
        <w:t>. (</w:t>
      </w:r>
      <w:r w:rsidRPr="00A85EA7">
        <w:rPr>
          <w:bCs/>
          <w:i/>
        </w:rPr>
        <w:t>x</w:t>
      </w:r>
      <w:r w:rsidRPr="00A85EA7">
        <w:rPr>
          <w:bCs/>
        </w:rPr>
        <w:t xml:space="preserve"> est positif ou nul)</w:t>
      </w:r>
    </w:p>
    <w:p w14:paraId="0D562289" w14:textId="77777777" w:rsidR="00A85EA7" w:rsidRPr="00A85EA7" w:rsidRDefault="00A85EA7" w:rsidP="00A85EA7">
      <w:pPr>
        <w:rPr>
          <w:bCs/>
        </w:rPr>
      </w:pPr>
      <w:r w:rsidRPr="00A85EA7">
        <w:rPr>
          <w:bCs/>
        </w:rPr>
        <w:t>Un joueur tire une boule dans cette urne.</w:t>
      </w:r>
    </w:p>
    <w:p w14:paraId="3C7788C5" w14:textId="77777777" w:rsidR="00A85EA7" w:rsidRPr="00A85EA7" w:rsidRDefault="00A85EA7" w:rsidP="00A85EA7">
      <w:pPr>
        <w:rPr>
          <w:bCs/>
        </w:rPr>
      </w:pPr>
      <w:r w:rsidRPr="00A85EA7">
        <w:rPr>
          <w:bCs/>
        </w:rPr>
        <w:t>Si la boule tirée est blanche, il perd le cube du gain de base.</w:t>
      </w:r>
    </w:p>
    <w:p w14:paraId="50C6C917" w14:textId="77777777" w:rsidR="00A85EA7" w:rsidRPr="00A85EA7" w:rsidRDefault="00A85EA7" w:rsidP="00A85EA7">
      <w:pPr>
        <w:rPr>
          <w:bCs/>
        </w:rPr>
      </w:pPr>
      <w:r w:rsidRPr="00A85EA7">
        <w:rPr>
          <w:bCs/>
        </w:rPr>
        <w:t>Si la boule tirée est noire, il gagne le carré du gain de base.</w:t>
      </w:r>
    </w:p>
    <w:p w14:paraId="751D5F81" w14:textId="77777777" w:rsidR="00A85EA7" w:rsidRPr="00A85EA7" w:rsidRDefault="00A85EA7" w:rsidP="00A85EA7">
      <w:pPr>
        <w:rPr>
          <w:bCs/>
        </w:rPr>
      </w:pPr>
      <w:r w:rsidRPr="00A85EA7">
        <w:rPr>
          <w:bCs/>
        </w:rPr>
        <w:t>Si la boule tirée est rouge, il gagne le gain de base.</w:t>
      </w:r>
    </w:p>
    <w:p w14:paraId="02E5C424" w14:textId="77777777" w:rsidR="00A85EA7" w:rsidRPr="00A85EA7" w:rsidRDefault="00A85EA7" w:rsidP="005F5F1F">
      <w:pPr>
        <w:numPr>
          <w:ilvl w:val="0"/>
          <w:numId w:val="39"/>
        </w:numPr>
        <w:spacing w:line="276" w:lineRule="auto"/>
        <w:rPr>
          <w:bCs/>
        </w:rPr>
      </w:pPr>
      <w:r w:rsidRPr="00A85EA7">
        <w:rPr>
          <w:bCs/>
        </w:rPr>
        <w:t>Déterminer la loi de probabilité associée au gain du joueur appelée X.</w:t>
      </w:r>
    </w:p>
    <w:p w14:paraId="43A23853" w14:textId="075A1EEA" w:rsidR="00A85EA7" w:rsidRPr="00A85EA7" w:rsidRDefault="00A85EA7" w:rsidP="005F5F1F">
      <w:pPr>
        <w:numPr>
          <w:ilvl w:val="0"/>
          <w:numId w:val="39"/>
        </w:numPr>
        <w:spacing w:line="276" w:lineRule="auto"/>
        <w:rPr>
          <w:bCs/>
        </w:rPr>
      </w:pPr>
      <w:r w:rsidRPr="00A85EA7">
        <w:rPr>
          <w:bCs/>
        </w:rPr>
        <w:t xml:space="preserve">Montrer que l’espérance du gain du joueur est </w:t>
      </w:r>
      <w:r w:rsidRPr="00A85EA7">
        <w:rPr>
          <w:bCs/>
          <w:noProof/>
          <w:position w:val="-24"/>
        </w:rPr>
        <w:drawing>
          <wp:inline distT="0" distB="0" distL="0" distR="0" wp14:anchorId="02E4FCF4" wp14:editId="25D8C068">
            <wp:extent cx="1476375" cy="400050"/>
            <wp:effectExtent l="0" t="0" r="9525" b="0"/>
            <wp:docPr id="2249381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EA7">
        <w:rPr>
          <w:bCs/>
        </w:rPr>
        <w:t>.</w:t>
      </w:r>
    </w:p>
    <w:p w14:paraId="77E649CA" w14:textId="77777777" w:rsidR="005F5F1F" w:rsidRDefault="00A85EA7" w:rsidP="005F5F1F">
      <w:pPr>
        <w:numPr>
          <w:ilvl w:val="0"/>
          <w:numId w:val="39"/>
        </w:numPr>
        <w:spacing w:line="276" w:lineRule="auto"/>
        <w:rPr>
          <w:bCs/>
        </w:rPr>
      </w:pPr>
      <w:r w:rsidRPr="00A85EA7">
        <w:rPr>
          <w:bCs/>
        </w:rPr>
        <w:t xml:space="preserve">Déterminer pour quelles valeurs de </w:t>
      </w:r>
      <w:r w:rsidRPr="00A85EA7">
        <w:rPr>
          <w:bCs/>
          <w:i/>
        </w:rPr>
        <w:t>x</w:t>
      </w:r>
      <w:r w:rsidRPr="00A85EA7">
        <w:rPr>
          <w:bCs/>
        </w:rPr>
        <w:t>, le jeu est équitable. (</w:t>
      </w:r>
      <w:proofErr w:type="gramStart"/>
      <w:r w:rsidRPr="00A85EA7">
        <w:rPr>
          <w:bCs/>
        </w:rPr>
        <w:t>factoriser</w:t>
      </w:r>
      <w:proofErr w:type="gramEnd"/>
      <w:r w:rsidRPr="00A85EA7">
        <w:rPr>
          <w:bCs/>
        </w:rPr>
        <w:t xml:space="preserve"> par </w:t>
      </w:r>
      <m:oMath>
        <m:r>
          <w:rPr>
            <w:rFonts w:ascii="Cambria Math" w:hAnsi="Cambria Math"/>
          </w:rPr>
          <m:t>x</m:t>
        </m:r>
      </m:oMath>
      <w:r w:rsidRPr="00A85EA7">
        <w:rPr>
          <w:bCs/>
        </w:rPr>
        <w:t>).</w:t>
      </w:r>
    </w:p>
    <w:p w14:paraId="63122F1E" w14:textId="7DF33FDF" w:rsidR="00D858E2" w:rsidRPr="005F5F1F" w:rsidRDefault="00A85EA7" w:rsidP="005F5F1F">
      <w:pPr>
        <w:numPr>
          <w:ilvl w:val="0"/>
          <w:numId w:val="39"/>
        </w:numPr>
        <w:spacing w:line="276" w:lineRule="auto"/>
        <w:rPr>
          <w:bCs/>
        </w:rPr>
      </w:pPr>
      <w:r w:rsidRPr="00A85EA7">
        <w:rPr>
          <w:bCs/>
        </w:rPr>
        <w:t xml:space="preserve">Déterminer, en justifiant,  pour quelle valeur de </w:t>
      </w:r>
      <w:r w:rsidRPr="00A85EA7">
        <w:rPr>
          <w:bCs/>
          <w:i/>
        </w:rPr>
        <w:t>x</w:t>
      </w:r>
      <w:r w:rsidRPr="00A85EA7">
        <w:rPr>
          <w:bCs/>
        </w:rPr>
        <w:t>, l’espérance de gain est maximale.</w:t>
      </w:r>
    </w:p>
    <w:sectPr w:rsidR="00D858E2" w:rsidRPr="005F5F1F" w:rsidSect="00153462">
      <w:headerReference w:type="default" r:id="rId9"/>
      <w:footerReference w:type="even" r:id="rId10"/>
      <w:footerReference w:type="default" r:id="rId11"/>
      <w:pgSz w:w="11906" w:h="16838"/>
      <w:pgMar w:top="360" w:right="746" w:bottom="142" w:left="1080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777B4" w14:textId="77777777" w:rsidR="00153462" w:rsidRDefault="00153462">
      <w:r>
        <w:separator/>
      </w:r>
    </w:p>
  </w:endnote>
  <w:endnote w:type="continuationSeparator" w:id="0">
    <w:p w14:paraId="2E5AC792" w14:textId="77777777" w:rsidR="00153462" w:rsidRDefault="0015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76E96" w14:textId="77777777" w:rsidR="00205105" w:rsidRDefault="00205105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B0A7591" w14:textId="77777777" w:rsidR="00205105" w:rsidRDefault="00205105" w:rsidP="0027609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95587" w14:textId="77777777" w:rsidR="00205105" w:rsidRDefault="00205105" w:rsidP="00D068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682DC69" w14:textId="77777777" w:rsidR="00205105" w:rsidRDefault="00205105" w:rsidP="0027609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EA637" w14:textId="77777777" w:rsidR="00153462" w:rsidRDefault="00153462">
      <w:r>
        <w:separator/>
      </w:r>
    </w:p>
  </w:footnote>
  <w:footnote w:type="continuationSeparator" w:id="0">
    <w:p w14:paraId="4682B164" w14:textId="77777777" w:rsidR="00153462" w:rsidRDefault="0015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4F51B" w14:textId="3108206C" w:rsidR="00205105" w:rsidRPr="00276096" w:rsidRDefault="00205105" w:rsidP="00276096">
    <w:pPr>
      <w:pStyle w:val="En-tte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44"/>
      </v:shape>
    </w:pict>
  </w:numPicBullet>
  <w:abstractNum w:abstractNumId="0" w15:restartNumberingAfterBreak="0">
    <w:nsid w:val="00FA2889"/>
    <w:multiLevelType w:val="hybridMultilevel"/>
    <w:tmpl w:val="97B0A2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266F50"/>
    <w:multiLevelType w:val="hybridMultilevel"/>
    <w:tmpl w:val="97A640F6"/>
    <w:lvl w:ilvl="0" w:tplc="E388932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4F65D7"/>
    <w:multiLevelType w:val="hybridMultilevel"/>
    <w:tmpl w:val="BA0499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D1F"/>
    <w:multiLevelType w:val="hybridMultilevel"/>
    <w:tmpl w:val="6F20BB5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70F78"/>
    <w:multiLevelType w:val="hybridMultilevel"/>
    <w:tmpl w:val="7CECDD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6B1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43EE9"/>
    <w:multiLevelType w:val="hybridMultilevel"/>
    <w:tmpl w:val="7C4C14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6B54"/>
    <w:multiLevelType w:val="hybridMultilevel"/>
    <w:tmpl w:val="5C84B0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47839"/>
    <w:multiLevelType w:val="hybridMultilevel"/>
    <w:tmpl w:val="453C9A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E338E"/>
    <w:multiLevelType w:val="hybridMultilevel"/>
    <w:tmpl w:val="4D7E44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F4985"/>
    <w:multiLevelType w:val="hybridMultilevel"/>
    <w:tmpl w:val="8348C6C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307E9C"/>
    <w:multiLevelType w:val="hybridMultilevel"/>
    <w:tmpl w:val="2314403A"/>
    <w:lvl w:ilvl="0" w:tplc="04C66B0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23C97"/>
    <w:multiLevelType w:val="hybridMultilevel"/>
    <w:tmpl w:val="5850634E"/>
    <w:lvl w:ilvl="0" w:tplc="2E9A4F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BA77BF"/>
    <w:multiLevelType w:val="hybridMultilevel"/>
    <w:tmpl w:val="9D2055AE"/>
    <w:lvl w:ilvl="0" w:tplc="7F6815E6">
      <w:start w:val="6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1C691C7C"/>
    <w:multiLevelType w:val="hybridMultilevel"/>
    <w:tmpl w:val="4FF25F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8C7B87"/>
    <w:multiLevelType w:val="hybridMultilevel"/>
    <w:tmpl w:val="46603CFE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0CD22DB"/>
    <w:multiLevelType w:val="hybridMultilevel"/>
    <w:tmpl w:val="B76AD8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0021FE"/>
    <w:multiLevelType w:val="hybridMultilevel"/>
    <w:tmpl w:val="8120077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241456"/>
    <w:multiLevelType w:val="hybridMultilevel"/>
    <w:tmpl w:val="0E5E76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8178B2"/>
    <w:multiLevelType w:val="hybridMultilevel"/>
    <w:tmpl w:val="8348FF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B9180C"/>
    <w:multiLevelType w:val="hybridMultilevel"/>
    <w:tmpl w:val="5E0423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64E05"/>
    <w:multiLevelType w:val="hybridMultilevel"/>
    <w:tmpl w:val="FC88B6AC"/>
    <w:lvl w:ilvl="0" w:tplc="9FF04D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400301"/>
    <w:multiLevelType w:val="hybridMultilevel"/>
    <w:tmpl w:val="CF6A9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472070"/>
    <w:multiLevelType w:val="hybridMultilevel"/>
    <w:tmpl w:val="175802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84EE9"/>
    <w:multiLevelType w:val="hybridMultilevel"/>
    <w:tmpl w:val="0CD239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6360F"/>
    <w:multiLevelType w:val="hybridMultilevel"/>
    <w:tmpl w:val="AA308F90"/>
    <w:lvl w:ilvl="0" w:tplc="D2F6C3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865F1E"/>
    <w:multiLevelType w:val="hybridMultilevel"/>
    <w:tmpl w:val="B65A34B8"/>
    <w:lvl w:ilvl="0" w:tplc="060EAD6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E7798"/>
    <w:multiLevelType w:val="hybridMultilevel"/>
    <w:tmpl w:val="B54E1FEA"/>
    <w:lvl w:ilvl="0" w:tplc="9A88CA20">
      <w:start w:val="3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 w15:restartNumberingAfterBreak="0">
    <w:nsid w:val="446C2907"/>
    <w:multiLevelType w:val="hybridMultilevel"/>
    <w:tmpl w:val="7CECDD4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46B192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1B5BB7"/>
    <w:multiLevelType w:val="hybridMultilevel"/>
    <w:tmpl w:val="92C89636"/>
    <w:lvl w:ilvl="0" w:tplc="0BD0959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2E8"/>
    <w:multiLevelType w:val="hybridMultilevel"/>
    <w:tmpl w:val="EAD0C116"/>
    <w:lvl w:ilvl="0" w:tplc="B99041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42C56"/>
    <w:multiLevelType w:val="hybridMultilevel"/>
    <w:tmpl w:val="EE66838A"/>
    <w:lvl w:ilvl="0" w:tplc="AFE2F410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B67D3A"/>
    <w:multiLevelType w:val="hybridMultilevel"/>
    <w:tmpl w:val="939A0D30"/>
    <w:lvl w:ilvl="0" w:tplc="6F4E9F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25" w:hanging="360"/>
      </w:pPr>
    </w:lvl>
    <w:lvl w:ilvl="2" w:tplc="040C001B" w:tentative="1">
      <w:start w:val="1"/>
      <w:numFmt w:val="lowerRoman"/>
      <w:lvlText w:val="%3."/>
      <w:lvlJc w:val="right"/>
      <w:pPr>
        <w:ind w:left="2145" w:hanging="180"/>
      </w:pPr>
    </w:lvl>
    <w:lvl w:ilvl="3" w:tplc="040C000F" w:tentative="1">
      <w:start w:val="1"/>
      <w:numFmt w:val="decimal"/>
      <w:lvlText w:val="%4."/>
      <w:lvlJc w:val="left"/>
      <w:pPr>
        <w:ind w:left="2865" w:hanging="360"/>
      </w:pPr>
    </w:lvl>
    <w:lvl w:ilvl="4" w:tplc="040C0019" w:tentative="1">
      <w:start w:val="1"/>
      <w:numFmt w:val="lowerLetter"/>
      <w:lvlText w:val="%5."/>
      <w:lvlJc w:val="left"/>
      <w:pPr>
        <w:ind w:left="3585" w:hanging="360"/>
      </w:pPr>
    </w:lvl>
    <w:lvl w:ilvl="5" w:tplc="040C001B" w:tentative="1">
      <w:start w:val="1"/>
      <w:numFmt w:val="lowerRoman"/>
      <w:lvlText w:val="%6."/>
      <w:lvlJc w:val="right"/>
      <w:pPr>
        <w:ind w:left="4305" w:hanging="180"/>
      </w:pPr>
    </w:lvl>
    <w:lvl w:ilvl="6" w:tplc="040C000F" w:tentative="1">
      <w:start w:val="1"/>
      <w:numFmt w:val="decimal"/>
      <w:lvlText w:val="%7."/>
      <w:lvlJc w:val="left"/>
      <w:pPr>
        <w:ind w:left="5025" w:hanging="360"/>
      </w:pPr>
    </w:lvl>
    <w:lvl w:ilvl="7" w:tplc="040C0019" w:tentative="1">
      <w:start w:val="1"/>
      <w:numFmt w:val="lowerLetter"/>
      <w:lvlText w:val="%8."/>
      <w:lvlJc w:val="left"/>
      <w:pPr>
        <w:ind w:left="5745" w:hanging="360"/>
      </w:pPr>
    </w:lvl>
    <w:lvl w:ilvl="8" w:tplc="040C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 w15:restartNumberingAfterBreak="0">
    <w:nsid w:val="613D37FC"/>
    <w:multiLevelType w:val="hybridMultilevel"/>
    <w:tmpl w:val="CA4083B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59364D"/>
    <w:multiLevelType w:val="hybridMultilevel"/>
    <w:tmpl w:val="0CD2392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070EF9"/>
    <w:multiLevelType w:val="hybridMultilevel"/>
    <w:tmpl w:val="ADDAFEF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90180B"/>
    <w:multiLevelType w:val="hybridMultilevel"/>
    <w:tmpl w:val="74127A46"/>
    <w:lvl w:ilvl="0" w:tplc="997A6E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E20989"/>
    <w:multiLevelType w:val="hybridMultilevel"/>
    <w:tmpl w:val="374266FA"/>
    <w:lvl w:ilvl="0" w:tplc="C0A876B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A651E"/>
    <w:multiLevelType w:val="hybridMultilevel"/>
    <w:tmpl w:val="EF263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D1A56"/>
    <w:multiLevelType w:val="hybridMultilevel"/>
    <w:tmpl w:val="A014CAC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172871">
    <w:abstractNumId w:val="11"/>
  </w:num>
  <w:num w:numId="2" w16cid:durableId="150490293">
    <w:abstractNumId w:val="33"/>
  </w:num>
  <w:num w:numId="3" w16cid:durableId="209876488">
    <w:abstractNumId w:val="23"/>
  </w:num>
  <w:num w:numId="4" w16cid:durableId="11608974">
    <w:abstractNumId w:val="3"/>
  </w:num>
  <w:num w:numId="5" w16cid:durableId="1518738501">
    <w:abstractNumId w:val="2"/>
  </w:num>
  <w:num w:numId="6" w16cid:durableId="70929554">
    <w:abstractNumId w:val="9"/>
  </w:num>
  <w:num w:numId="7" w16cid:durableId="324212162">
    <w:abstractNumId w:val="28"/>
  </w:num>
  <w:num w:numId="8" w16cid:durableId="1889684801">
    <w:abstractNumId w:val="31"/>
  </w:num>
  <w:num w:numId="9" w16cid:durableId="32929034">
    <w:abstractNumId w:val="0"/>
  </w:num>
  <w:num w:numId="10" w16cid:durableId="600913514">
    <w:abstractNumId w:val="4"/>
  </w:num>
  <w:num w:numId="11" w16cid:durableId="363218305">
    <w:abstractNumId w:val="27"/>
  </w:num>
  <w:num w:numId="12" w16cid:durableId="1091660165">
    <w:abstractNumId w:val="32"/>
  </w:num>
  <w:num w:numId="13" w16cid:durableId="1087656059">
    <w:abstractNumId w:val="25"/>
  </w:num>
  <w:num w:numId="14" w16cid:durableId="1301229837">
    <w:abstractNumId w:val="18"/>
  </w:num>
  <w:num w:numId="15" w16cid:durableId="1534423801">
    <w:abstractNumId w:val="16"/>
  </w:num>
  <w:num w:numId="16" w16cid:durableId="188496122">
    <w:abstractNumId w:val="14"/>
  </w:num>
  <w:num w:numId="17" w16cid:durableId="725182101">
    <w:abstractNumId w:val="30"/>
  </w:num>
  <w:num w:numId="18" w16cid:durableId="1307737638">
    <w:abstractNumId w:val="35"/>
  </w:num>
  <w:num w:numId="19" w16cid:durableId="1888032500">
    <w:abstractNumId w:val="12"/>
  </w:num>
  <w:num w:numId="20" w16cid:durableId="395010821">
    <w:abstractNumId w:val="29"/>
  </w:num>
  <w:num w:numId="21" w16cid:durableId="2124109456">
    <w:abstractNumId w:val="26"/>
  </w:num>
  <w:num w:numId="22" w16cid:durableId="1422338296">
    <w:abstractNumId w:val="10"/>
  </w:num>
  <w:num w:numId="23" w16cid:durableId="418794358">
    <w:abstractNumId w:val="20"/>
  </w:num>
  <w:num w:numId="24" w16cid:durableId="741102105">
    <w:abstractNumId w:val="17"/>
  </w:num>
  <w:num w:numId="25" w16cid:durableId="1466970358">
    <w:abstractNumId w:val="37"/>
  </w:num>
  <w:num w:numId="26" w16cid:durableId="1092121564">
    <w:abstractNumId w:val="15"/>
  </w:num>
  <w:num w:numId="27" w16cid:durableId="2001616393">
    <w:abstractNumId w:val="19"/>
  </w:num>
  <w:num w:numId="28" w16cid:durableId="1728458597">
    <w:abstractNumId w:val="1"/>
  </w:num>
  <w:num w:numId="29" w16cid:durableId="2064133769">
    <w:abstractNumId w:val="6"/>
  </w:num>
  <w:num w:numId="30" w16cid:durableId="503083800">
    <w:abstractNumId w:val="36"/>
  </w:num>
  <w:num w:numId="31" w16cid:durableId="1793399055">
    <w:abstractNumId w:val="38"/>
  </w:num>
  <w:num w:numId="32" w16cid:durableId="11080300">
    <w:abstractNumId w:val="7"/>
  </w:num>
  <w:num w:numId="33" w16cid:durableId="712114618">
    <w:abstractNumId w:val="22"/>
  </w:num>
  <w:num w:numId="34" w16cid:durableId="2143190905">
    <w:abstractNumId w:val="13"/>
  </w:num>
  <w:num w:numId="35" w16cid:durableId="324676075">
    <w:abstractNumId w:val="21"/>
  </w:num>
  <w:num w:numId="36" w16cid:durableId="1645114186">
    <w:abstractNumId w:val="24"/>
  </w:num>
  <w:num w:numId="37" w16cid:durableId="1571572639">
    <w:abstractNumId w:val="5"/>
  </w:num>
  <w:num w:numId="38" w16cid:durableId="872498866">
    <w:abstractNumId w:val="8"/>
  </w:num>
  <w:num w:numId="39" w16cid:durableId="1904947549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13"/>
    <w:rsid w:val="0003148A"/>
    <w:rsid w:val="00041D43"/>
    <w:rsid w:val="00047486"/>
    <w:rsid w:val="0006062F"/>
    <w:rsid w:val="000700BC"/>
    <w:rsid w:val="00072A17"/>
    <w:rsid w:val="0007349A"/>
    <w:rsid w:val="00077FC4"/>
    <w:rsid w:val="00083288"/>
    <w:rsid w:val="00085C6D"/>
    <w:rsid w:val="000A6C33"/>
    <w:rsid w:val="000B6405"/>
    <w:rsid w:val="000B7E5E"/>
    <w:rsid w:val="000C1360"/>
    <w:rsid w:val="000C21FC"/>
    <w:rsid w:val="000C70CA"/>
    <w:rsid w:val="000D2452"/>
    <w:rsid w:val="000E7877"/>
    <w:rsid w:val="0010126B"/>
    <w:rsid w:val="00101CFF"/>
    <w:rsid w:val="00123CB5"/>
    <w:rsid w:val="00130A0D"/>
    <w:rsid w:val="001337D3"/>
    <w:rsid w:val="001406C3"/>
    <w:rsid w:val="00140B2E"/>
    <w:rsid w:val="00142A16"/>
    <w:rsid w:val="001455AC"/>
    <w:rsid w:val="00153462"/>
    <w:rsid w:val="00163FB7"/>
    <w:rsid w:val="00173D97"/>
    <w:rsid w:val="00177D01"/>
    <w:rsid w:val="00180272"/>
    <w:rsid w:val="001817AA"/>
    <w:rsid w:val="00182097"/>
    <w:rsid w:val="00183088"/>
    <w:rsid w:val="0018457A"/>
    <w:rsid w:val="0018651D"/>
    <w:rsid w:val="00196649"/>
    <w:rsid w:val="00197A73"/>
    <w:rsid w:val="001A330E"/>
    <w:rsid w:val="001C0169"/>
    <w:rsid w:val="001C50FC"/>
    <w:rsid w:val="001F077C"/>
    <w:rsid w:val="00205105"/>
    <w:rsid w:val="00205150"/>
    <w:rsid w:val="00207F44"/>
    <w:rsid w:val="00224664"/>
    <w:rsid w:val="00231EB8"/>
    <w:rsid w:val="0025153C"/>
    <w:rsid w:val="00261014"/>
    <w:rsid w:val="00273F6E"/>
    <w:rsid w:val="00275A81"/>
    <w:rsid w:val="00276096"/>
    <w:rsid w:val="00284238"/>
    <w:rsid w:val="002A1F23"/>
    <w:rsid w:val="002A5B89"/>
    <w:rsid w:val="002B1445"/>
    <w:rsid w:val="002B411C"/>
    <w:rsid w:val="002D4E49"/>
    <w:rsid w:val="002D719D"/>
    <w:rsid w:val="002E4B4A"/>
    <w:rsid w:val="002E79BC"/>
    <w:rsid w:val="002F0716"/>
    <w:rsid w:val="002F15EA"/>
    <w:rsid w:val="002F22AB"/>
    <w:rsid w:val="002F4831"/>
    <w:rsid w:val="002F51C5"/>
    <w:rsid w:val="00310C7F"/>
    <w:rsid w:val="00314669"/>
    <w:rsid w:val="00322650"/>
    <w:rsid w:val="00324A2B"/>
    <w:rsid w:val="00332339"/>
    <w:rsid w:val="00336AF9"/>
    <w:rsid w:val="00336EE6"/>
    <w:rsid w:val="00344D46"/>
    <w:rsid w:val="0034652C"/>
    <w:rsid w:val="00355D9F"/>
    <w:rsid w:val="00356AC9"/>
    <w:rsid w:val="0035774F"/>
    <w:rsid w:val="00397345"/>
    <w:rsid w:val="003A2E40"/>
    <w:rsid w:val="003B20E2"/>
    <w:rsid w:val="003B381A"/>
    <w:rsid w:val="003D07B7"/>
    <w:rsid w:val="003F2013"/>
    <w:rsid w:val="004042D7"/>
    <w:rsid w:val="00404A33"/>
    <w:rsid w:val="00412D5E"/>
    <w:rsid w:val="00415377"/>
    <w:rsid w:val="00423F67"/>
    <w:rsid w:val="00432094"/>
    <w:rsid w:val="004340BC"/>
    <w:rsid w:val="004461D0"/>
    <w:rsid w:val="004513F8"/>
    <w:rsid w:val="004537F8"/>
    <w:rsid w:val="00462430"/>
    <w:rsid w:val="0046793F"/>
    <w:rsid w:val="004736FB"/>
    <w:rsid w:val="004814C9"/>
    <w:rsid w:val="00490DB3"/>
    <w:rsid w:val="004A7CFB"/>
    <w:rsid w:val="004B50E1"/>
    <w:rsid w:val="004D0FA9"/>
    <w:rsid w:val="004D1139"/>
    <w:rsid w:val="004E1C7B"/>
    <w:rsid w:val="004E2DB8"/>
    <w:rsid w:val="004E41F2"/>
    <w:rsid w:val="005007C2"/>
    <w:rsid w:val="00502759"/>
    <w:rsid w:val="00505847"/>
    <w:rsid w:val="00527416"/>
    <w:rsid w:val="00532016"/>
    <w:rsid w:val="00537841"/>
    <w:rsid w:val="0054463E"/>
    <w:rsid w:val="005476B4"/>
    <w:rsid w:val="00551C5B"/>
    <w:rsid w:val="00554A94"/>
    <w:rsid w:val="00555FB9"/>
    <w:rsid w:val="005633A3"/>
    <w:rsid w:val="00576CF2"/>
    <w:rsid w:val="005948B6"/>
    <w:rsid w:val="005C3A61"/>
    <w:rsid w:val="005C4437"/>
    <w:rsid w:val="005C703A"/>
    <w:rsid w:val="005C7BB0"/>
    <w:rsid w:val="005E2B6D"/>
    <w:rsid w:val="005F12BF"/>
    <w:rsid w:val="005F5F1F"/>
    <w:rsid w:val="006250DB"/>
    <w:rsid w:val="00630319"/>
    <w:rsid w:val="006335B3"/>
    <w:rsid w:val="00636E1F"/>
    <w:rsid w:val="00637DB6"/>
    <w:rsid w:val="00664F7B"/>
    <w:rsid w:val="00667FC7"/>
    <w:rsid w:val="00694759"/>
    <w:rsid w:val="006A0854"/>
    <w:rsid w:val="006A50B4"/>
    <w:rsid w:val="006A5DF4"/>
    <w:rsid w:val="006B1D72"/>
    <w:rsid w:val="006D4C0B"/>
    <w:rsid w:val="006D78C0"/>
    <w:rsid w:val="006E6017"/>
    <w:rsid w:val="006E67C3"/>
    <w:rsid w:val="006E7699"/>
    <w:rsid w:val="0070225F"/>
    <w:rsid w:val="007043CB"/>
    <w:rsid w:val="00711044"/>
    <w:rsid w:val="00713283"/>
    <w:rsid w:val="00727DC0"/>
    <w:rsid w:val="007305D9"/>
    <w:rsid w:val="007605D5"/>
    <w:rsid w:val="007719C9"/>
    <w:rsid w:val="00771B2A"/>
    <w:rsid w:val="007727D4"/>
    <w:rsid w:val="00777597"/>
    <w:rsid w:val="007B5828"/>
    <w:rsid w:val="007B672D"/>
    <w:rsid w:val="007D1FED"/>
    <w:rsid w:val="007D43B3"/>
    <w:rsid w:val="007D6F36"/>
    <w:rsid w:val="007E16A0"/>
    <w:rsid w:val="007E4CA3"/>
    <w:rsid w:val="007F70C4"/>
    <w:rsid w:val="0080708C"/>
    <w:rsid w:val="008163CE"/>
    <w:rsid w:val="0082154E"/>
    <w:rsid w:val="00824825"/>
    <w:rsid w:val="0083074D"/>
    <w:rsid w:val="008366EF"/>
    <w:rsid w:val="008425AE"/>
    <w:rsid w:val="00844716"/>
    <w:rsid w:val="00864986"/>
    <w:rsid w:val="00880C8A"/>
    <w:rsid w:val="00884B0D"/>
    <w:rsid w:val="008A5B83"/>
    <w:rsid w:val="008A72BE"/>
    <w:rsid w:val="008B3329"/>
    <w:rsid w:val="008D0CD2"/>
    <w:rsid w:val="008D2FD9"/>
    <w:rsid w:val="008D648B"/>
    <w:rsid w:val="008F42AF"/>
    <w:rsid w:val="008F575B"/>
    <w:rsid w:val="00902807"/>
    <w:rsid w:val="009065F0"/>
    <w:rsid w:val="00907666"/>
    <w:rsid w:val="00910245"/>
    <w:rsid w:val="0091557A"/>
    <w:rsid w:val="00930E76"/>
    <w:rsid w:val="009412FD"/>
    <w:rsid w:val="00946AEB"/>
    <w:rsid w:val="00962297"/>
    <w:rsid w:val="00966A18"/>
    <w:rsid w:val="00971D4D"/>
    <w:rsid w:val="00977F15"/>
    <w:rsid w:val="00980E69"/>
    <w:rsid w:val="00981FE2"/>
    <w:rsid w:val="00992B78"/>
    <w:rsid w:val="009A13C6"/>
    <w:rsid w:val="009C4CD2"/>
    <w:rsid w:val="009C4D2E"/>
    <w:rsid w:val="009E3BB8"/>
    <w:rsid w:val="009E7249"/>
    <w:rsid w:val="009F55DD"/>
    <w:rsid w:val="009F60E8"/>
    <w:rsid w:val="00A15A74"/>
    <w:rsid w:val="00A17DB4"/>
    <w:rsid w:val="00A2615D"/>
    <w:rsid w:val="00A34480"/>
    <w:rsid w:val="00A63630"/>
    <w:rsid w:val="00A645D1"/>
    <w:rsid w:val="00A72A1F"/>
    <w:rsid w:val="00A752CD"/>
    <w:rsid w:val="00A75F39"/>
    <w:rsid w:val="00A76FF8"/>
    <w:rsid w:val="00A85EA7"/>
    <w:rsid w:val="00A9250A"/>
    <w:rsid w:val="00A93E41"/>
    <w:rsid w:val="00AA0E8C"/>
    <w:rsid w:val="00AA25AE"/>
    <w:rsid w:val="00AA679E"/>
    <w:rsid w:val="00AA7EAE"/>
    <w:rsid w:val="00AC4F6E"/>
    <w:rsid w:val="00AD373A"/>
    <w:rsid w:val="00AE50DF"/>
    <w:rsid w:val="00AE63F0"/>
    <w:rsid w:val="00AF1E44"/>
    <w:rsid w:val="00B00663"/>
    <w:rsid w:val="00B0497B"/>
    <w:rsid w:val="00B40A6E"/>
    <w:rsid w:val="00B4368F"/>
    <w:rsid w:val="00B96AD2"/>
    <w:rsid w:val="00B97DDC"/>
    <w:rsid w:val="00BB1B40"/>
    <w:rsid w:val="00BD138F"/>
    <w:rsid w:val="00BF6C0D"/>
    <w:rsid w:val="00C42FE0"/>
    <w:rsid w:val="00C756A2"/>
    <w:rsid w:val="00C85982"/>
    <w:rsid w:val="00C86CAB"/>
    <w:rsid w:val="00C93A33"/>
    <w:rsid w:val="00C964CB"/>
    <w:rsid w:val="00CA2A2C"/>
    <w:rsid w:val="00CC4209"/>
    <w:rsid w:val="00CC7B8B"/>
    <w:rsid w:val="00CD2A17"/>
    <w:rsid w:val="00CD5331"/>
    <w:rsid w:val="00CF1CE2"/>
    <w:rsid w:val="00CF5175"/>
    <w:rsid w:val="00CF648E"/>
    <w:rsid w:val="00D002D9"/>
    <w:rsid w:val="00D06840"/>
    <w:rsid w:val="00D37B8E"/>
    <w:rsid w:val="00D42CC9"/>
    <w:rsid w:val="00D5621A"/>
    <w:rsid w:val="00D5766E"/>
    <w:rsid w:val="00D67FD0"/>
    <w:rsid w:val="00D73A18"/>
    <w:rsid w:val="00D7474C"/>
    <w:rsid w:val="00D82B94"/>
    <w:rsid w:val="00D83C65"/>
    <w:rsid w:val="00D858E2"/>
    <w:rsid w:val="00D931FF"/>
    <w:rsid w:val="00DC1758"/>
    <w:rsid w:val="00DD37E7"/>
    <w:rsid w:val="00DD5366"/>
    <w:rsid w:val="00DD70CC"/>
    <w:rsid w:val="00E000E4"/>
    <w:rsid w:val="00E01ED9"/>
    <w:rsid w:val="00E04F31"/>
    <w:rsid w:val="00E07D62"/>
    <w:rsid w:val="00E07D9C"/>
    <w:rsid w:val="00E126EA"/>
    <w:rsid w:val="00E16633"/>
    <w:rsid w:val="00E228DE"/>
    <w:rsid w:val="00E24EAC"/>
    <w:rsid w:val="00E271FB"/>
    <w:rsid w:val="00E31437"/>
    <w:rsid w:val="00E440BA"/>
    <w:rsid w:val="00E5219F"/>
    <w:rsid w:val="00E52EB5"/>
    <w:rsid w:val="00E56476"/>
    <w:rsid w:val="00E6210A"/>
    <w:rsid w:val="00E75BAA"/>
    <w:rsid w:val="00E76F23"/>
    <w:rsid w:val="00E83E7C"/>
    <w:rsid w:val="00E916F0"/>
    <w:rsid w:val="00EA052D"/>
    <w:rsid w:val="00EB45F8"/>
    <w:rsid w:val="00EC0EF9"/>
    <w:rsid w:val="00EC3677"/>
    <w:rsid w:val="00EC61A3"/>
    <w:rsid w:val="00ED01D7"/>
    <w:rsid w:val="00ED2512"/>
    <w:rsid w:val="00EE0656"/>
    <w:rsid w:val="00EE2368"/>
    <w:rsid w:val="00EE3D01"/>
    <w:rsid w:val="00EE4246"/>
    <w:rsid w:val="00F24669"/>
    <w:rsid w:val="00F2470C"/>
    <w:rsid w:val="00F2797C"/>
    <w:rsid w:val="00F340F3"/>
    <w:rsid w:val="00F34F04"/>
    <w:rsid w:val="00F3520F"/>
    <w:rsid w:val="00F4391D"/>
    <w:rsid w:val="00F5165D"/>
    <w:rsid w:val="00F6263B"/>
    <w:rsid w:val="00F65E44"/>
    <w:rsid w:val="00F6711B"/>
    <w:rsid w:val="00F70189"/>
    <w:rsid w:val="00F70F10"/>
    <w:rsid w:val="00F728F5"/>
    <w:rsid w:val="00F73246"/>
    <w:rsid w:val="00F82089"/>
    <w:rsid w:val="00FA5960"/>
    <w:rsid w:val="00FA699D"/>
    <w:rsid w:val="00FB5641"/>
    <w:rsid w:val="00FB6430"/>
    <w:rsid w:val="00FC017E"/>
    <w:rsid w:val="00FE3EDF"/>
    <w:rsid w:val="00FF0F7B"/>
    <w:rsid w:val="00FF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D0B4FF"/>
  <w15:chartTrackingRefBased/>
  <w15:docId w15:val="{71BC0E31-8D70-4FCB-82BE-855DED9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4">
    <w:name w:val="heading 4"/>
    <w:basedOn w:val="Normal"/>
    <w:next w:val="Normal"/>
    <w:qFormat/>
    <w:rsid w:val="00276096"/>
    <w:pPr>
      <w:keepNext/>
      <w:outlineLvl w:val="3"/>
    </w:pPr>
    <w:rPr>
      <w:sz w:val="28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27609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76096"/>
  </w:style>
  <w:style w:type="paragraph" w:styleId="En-tte">
    <w:name w:val="header"/>
    <w:basedOn w:val="Normal"/>
    <w:rsid w:val="00276096"/>
    <w:pPr>
      <w:tabs>
        <w:tab w:val="center" w:pos="4536"/>
        <w:tab w:val="right" w:pos="9072"/>
      </w:tabs>
    </w:pPr>
  </w:style>
  <w:style w:type="paragraph" w:styleId="Lgende">
    <w:name w:val="caption"/>
    <w:basedOn w:val="Normal"/>
    <w:next w:val="Normal"/>
    <w:qFormat/>
    <w:rsid w:val="00276096"/>
    <w:rPr>
      <w:sz w:val="28"/>
      <w:szCs w:val="20"/>
    </w:rPr>
  </w:style>
  <w:style w:type="character" w:styleId="Marquedecommentaire">
    <w:name w:val="annotation reference"/>
    <w:semiHidden/>
    <w:rsid w:val="00276096"/>
    <w:rPr>
      <w:sz w:val="16"/>
      <w:szCs w:val="16"/>
    </w:rPr>
  </w:style>
  <w:style w:type="paragraph" w:styleId="Commentaire">
    <w:name w:val="annotation text"/>
    <w:basedOn w:val="Normal"/>
    <w:semiHidden/>
    <w:rsid w:val="00276096"/>
    <w:rPr>
      <w:sz w:val="20"/>
      <w:szCs w:val="20"/>
    </w:rPr>
  </w:style>
  <w:style w:type="paragraph" w:styleId="Textedebulles">
    <w:name w:val="Balloon Text"/>
    <w:basedOn w:val="Normal"/>
    <w:semiHidden/>
    <w:rsid w:val="00276096"/>
    <w:rPr>
      <w:rFonts w:ascii="Tahoma" w:hAnsi="Tahoma" w:cs="Tahoma"/>
      <w:sz w:val="16"/>
      <w:szCs w:val="16"/>
    </w:rPr>
  </w:style>
  <w:style w:type="character" w:styleId="Lienhypertexte">
    <w:name w:val="Hyperlink"/>
    <w:rsid w:val="004E1C7B"/>
    <w:rPr>
      <w:color w:val="0000FF"/>
      <w:u w:val="single"/>
    </w:rPr>
  </w:style>
  <w:style w:type="paragraph" w:styleId="NormalWeb">
    <w:name w:val="Normal (Web)"/>
    <w:basedOn w:val="Normal"/>
    <w:rsid w:val="00D06840"/>
    <w:pPr>
      <w:spacing w:before="100" w:beforeAutospacing="1" w:after="100" w:afterAutospacing="1"/>
    </w:pPr>
  </w:style>
  <w:style w:type="character" w:styleId="Accentuation">
    <w:name w:val="Emphasis"/>
    <w:qFormat/>
    <w:rsid w:val="00D06840"/>
    <w:rPr>
      <w:i/>
      <w:iCs/>
    </w:rPr>
  </w:style>
  <w:style w:type="paragraph" w:styleId="Retraitcorpsdetexte">
    <w:name w:val="Body Text Indent"/>
    <w:basedOn w:val="Normal"/>
    <w:rsid w:val="00EE2368"/>
    <w:pPr>
      <w:spacing w:after="120"/>
      <w:ind w:left="283"/>
    </w:pPr>
  </w:style>
  <w:style w:type="paragraph" w:styleId="Paragraphedeliste">
    <w:name w:val="List Paragraph"/>
    <w:basedOn w:val="Normal"/>
    <w:uiPriority w:val="34"/>
    <w:qFormat/>
    <w:rsid w:val="00D67FD0"/>
    <w:pPr>
      <w:ind w:left="708"/>
    </w:pPr>
  </w:style>
  <w:style w:type="character" w:customStyle="1" w:styleId="mn">
    <w:name w:val="mn"/>
    <w:rsid w:val="004E2DB8"/>
  </w:style>
  <w:style w:type="paragraph" w:styleId="Corpsdetexte">
    <w:name w:val="Body Text"/>
    <w:basedOn w:val="Normal"/>
    <w:link w:val="CorpsdetexteCar"/>
    <w:rsid w:val="00A9250A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A9250A"/>
    <w:rPr>
      <w:sz w:val="24"/>
      <w:szCs w:val="24"/>
    </w:rPr>
  </w:style>
  <w:style w:type="table" w:styleId="Grilledutableau">
    <w:name w:val="Table Grid"/>
    <w:basedOn w:val="TableauNormal"/>
    <w:uiPriority w:val="59"/>
    <w:rsid w:val="00A9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051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C2F2F-9229-4572-ADD1-412D7C20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837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desiage christian</dc:creator>
  <cp:keywords/>
  <cp:lastModifiedBy>christian desiage</cp:lastModifiedBy>
  <cp:revision>4</cp:revision>
  <cp:lastPrinted>2024-05-10T08:29:00Z</cp:lastPrinted>
  <dcterms:created xsi:type="dcterms:W3CDTF">2024-04-27T18:22:00Z</dcterms:created>
  <dcterms:modified xsi:type="dcterms:W3CDTF">2024-05-10T08:50:00Z</dcterms:modified>
</cp:coreProperties>
</file>